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9"/>
      </w:tblGrid>
      <w:tr w:rsidR="003E17F8" w:rsidRPr="009B182B" w14:paraId="27A79012" w14:textId="77777777" w:rsidTr="0069685B">
        <w:tc>
          <w:tcPr>
            <w:tcW w:w="4814" w:type="dxa"/>
          </w:tcPr>
          <w:p w14:paraId="646D653B" w14:textId="00701002" w:rsidR="003E17F8" w:rsidRPr="009B182B" w:rsidRDefault="00C62C02" w:rsidP="0069685B">
            <w:pPr>
              <w:ind w:left="37" w:hanging="37"/>
              <w:rPr>
                <w:sz w:val="24"/>
                <w:szCs w:val="24"/>
              </w:rPr>
            </w:pPr>
            <w:r>
              <w:rPr>
                <w:sz w:val="24"/>
                <w:szCs w:val="24"/>
              </w:rPr>
              <w:t>Riigi Kaitseinvesteeringute Keskus</w:t>
            </w:r>
          </w:p>
        </w:tc>
        <w:tc>
          <w:tcPr>
            <w:tcW w:w="5109" w:type="dxa"/>
          </w:tcPr>
          <w:p w14:paraId="53D18351" w14:textId="50115E08" w:rsidR="003E17F8" w:rsidRPr="009B182B" w:rsidRDefault="003E17F8" w:rsidP="0069685B">
            <w:pPr>
              <w:ind w:left="37" w:right="31" w:hanging="37"/>
              <w:jc w:val="right"/>
              <w:rPr>
                <w:sz w:val="24"/>
                <w:szCs w:val="24"/>
              </w:rPr>
            </w:pPr>
            <w:r w:rsidRPr="009B182B">
              <w:rPr>
                <w:sz w:val="24"/>
                <w:szCs w:val="24"/>
              </w:rPr>
              <w:fldChar w:fldCharType="begin"/>
            </w:r>
            <w:r w:rsidRPr="009B182B">
              <w:rPr>
                <w:sz w:val="24"/>
                <w:szCs w:val="24"/>
              </w:rPr>
              <w:instrText xml:space="preserve"> TIME \@ "dd.MM.yyyy" </w:instrText>
            </w:r>
            <w:r w:rsidRPr="009B182B">
              <w:rPr>
                <w:sz w:val="24"/>
                <w:szCs w:val="24"/>
              </w:rPr>
              <w:fldChar w:fldCharType="separate"/>
            </w:r>
            <w:r w:rsidR="00CD36E5">
              <w:rPr>
                <w:noProof/>
                <w:sz w:val="24"/>
                <w:szCs w:val="24"/>
              </w:rPr>
              <w:t>29.05.2024</w:t>
            </w:r>
            <w:r w:rsidRPr="009B182B">
              <w:rPr>
                <w:sz w:val="24"/>
                <w:szCs w:val="24"/>
              </w:rPr>
              <w:fldChar w:fldCharType="end"/>
            </w:r>
          </w:p>
        </w:tc>
      </w:tr>
      <w:tr w:rsidR="003E17F8" w:rsidRPr="009B182B" w14:paraId="33A2B593" w14:textId="77777777" w:rsidTr="0069685B">
        <w:tc>
          <w:tcPr>
            <w:tcW w:w="4814" w:type="dxa"/>
          </w:tcPr>
          <w:p w14:paraId="624ECD9E" w14:textId="5F701D60" w:rsidR="003E17F8" w:rsidRPr="009B182B" w:rsidRDefault="00C62C02" w:rsidP="0069685B">
            <w:pPr>
              <w:ind w:left="37" w:hanging="37"/>
              <w:rPr>
                <w:sz w:val="24"/>
                <w:szCs w:val="24"/>
              </w:rPr>
            </w:pPr>
            <w:r>
              <w:rPr>
                <w:sz w:val="24"/>
                <w:szCs w:val="24"/>
              </w:rPr>
              <w:t>Järve 34a, 11314 Tallinn</w:t>
            </w:r>
          </w:p>
        </w:tc>
        <w:tc>
          <w:tcPr>
            <w:tcW w:w="5109" w:type="dxa"/>
          </w:tcPr>
          <w:p w14:paraId="04330064" w14:textId="77777777" w:rsidR="003E17F8" w:rsidRPr="009B182B" w:rsidRDefault="003E17F8" w:rsidP="0069685B">
            <w:pPr>
              <w:ind w:left="37" w:hanging="37"/>
              <w:rPr>
                <w:sz w:val="24"/>
                <w:szCs w:val="24"/>
              </w:rPr>
            </w:pPr>
          </w:p>
        </w:tc>
      </w:tr>
    </w:tbl>
    <w:p w14:paraId="050D0E29" w14:textId="77777777" w:rsidR="0000465D" w:rsidRPr="009B182B" w:rsidRDefault="0000465D" w:rsidP="00136837">
      <w:pPr>
        <w:rPr>
          <w:b/>
          <w:bCs/>
          <w:sz w:val="24"/>
          <w:szCs w:val="24"/>
        </w:rPr>
      </w:pPr>
    </w:p>
    <w:p w14:paraId="7D8142B6" w14:textId="77777777" w:rsidR="0069685B" w:rsidRDefault="0069685B" w:rsidP="00993B86">
      <w:pPr>
        <w:jc w:val="center"/>
        <w:rPr>
          <w:b/>
          <w:bCs/>
          <w:sz w:val="24"/>
          <w:szCs w:val="24"/>
        </w:rPr>
      </w:pPr>
    </w:p>
    <w:p w14:paraId="4852B6F2" w14:textId="76CEFB07" w:rsidR="00136837" w:rsidRPr="009B182B" w:rsidRDefault="00B04296" w:rsidP="00993B86">
      <w:pPr>
        <w:jc w:val="center"/>
        <w:rPr>
          <w:b/>
          <w:bCs/>
          <w:sz w:val="24"/>
          <w:szCs w:val="24"/>
        </w:rPr>
      </w:pPr>
      <w:r w:rsidRPr="009B182B">
        <w:rPr>
          <w:b/>
          <w:bCs/>
          <w:sz w:val="24"/>
          <w:szCs w:val="24"/>
        </w:rPr>
        <w:t>TAOTLUS</w:t>
      </w:r>
      <w:r w:rsidR="0041108F" w:rsidRPr="009B182B">
        <w:rPr>
          <w:b/>
          <w:bCs/>
          <w:sz w:val="24"/>
          <w:szCs w:val="24"/>
        </w:rPr>
        <w:t xml:space="preserve"> </w:t>
      </w:r>
      <w:r w:rsidR="00EF7F03" w:rsidRPr="009B182B">
        <w:rPr>
          <w:b/>
          <w:bCs/>
          <w:sz w:val="24"/>
          <w:szCs w:val="24"/>
        </w:rPr>
        <w:t xml:space="preserve">LEPINGU </w:t>
      </w:r>
      <w:r w:rsidR="0041108F" w:rsidRPr="009B182B">
        <w:rPr>
          <w:b/>
          <w:bCs/>
          <w:sz w:val="24"/>
          <w:szCs w:val="24"/>
        </w:rPr>
        <w:t>MUUTMISEKS</w:t>
      </w:r>
    </w:p>
    <w:p w14:paraId="41D0E1FE" w14:textId="66C8F149" w:rsidR="0041108F" w:rsidRDefault="0041108F" w:rsidP="0050614B">
      <w:pPr>
        <w:pStyle w:val="1tasemepealkiri"/>
      </w:pPr>
      <w:r>
        <w:t>ASJAOLUD</w:t>
      </w:r>
    </w:p>
    <w:p w14:paraId="5FC630B0" w14:textId="5F5AF217" w:rsidR="00CF050C" w:rsidRDefault="00C62C02" w:rsidP="00C62C02">
      <w:pPr>
        <w:pStyle w:val="Tekst"/>
      </w:pPr>
      <w:r>
        <w:t>Projektibüroo OÜ</w:t>
      </w:r>
      <w:r w:rsidR="004268F3" w:rsidRPr="004268F3">
        <w:t xml:space="preserve"> </w:t>
      </w:r>
      <w:r w:rsidR="0041108F">
        <w:t>(</w:t>
      </w:r>
      <w:r>
        <w:rPr>
          <w:b/>
        </w:rPr>
        <w:t>Projektibüroo</w:t>
      </w:r>
      <w:r w:rsidR="0041108F">
        <w:t>)</w:t>
      </w:r>
      <w:r w:rsidR="00534BD0">
        <w:t xml:space="preserve"> </w:t>
      </w:r>
      <w:r w:rsidR="0041108F">
        <w:t xml:space="preserve">ja </w:t>
      </w:r>
      <w:r>
        <w:t>Riigi Kaitseinvesteeringute Keskus</w:t>
      </w:r>
      <w:r w:rsidR="004268F3">
        <w:t xml:space="preserve"> (</w:t>
      </w:r>
      <w:r>
        <w:rPr>
          <w:b/>
        </w:rPr>
        <w:t>RKIK</w:t>
      </w:r>
      <w:r w:rsidR="0041108F">
        <w:t>)</w:t>
      </w:r>
      <w:r w:rsidR="0058461B">
        <w:t xml:space="preserve"> on</w:t>
      </w:r>
      <w:r w:rsidR="00CF050C">
        <w:t xml:space="preserve"> </w:t>
      </w:r>
      <w:r>
        <w:t>06.02.2024 sõlminud piiratud hankemenetluse „Linnaku 87DL ehitusprojekti ekspertiis“ (vr 274323) tulemusel töövõtulepingu nr 3-6/24/89-1 (</w:t>
      </w:r>
      <w:r>
        <w:rPr>
          <w:b/>
          <w:bCs w:val="0"/>
        </w:rPr>
        <w:t>leping</w:t>
      </w:r>
      <w:r>
        <w:t>).</w:t>
      </w:r>
    </w:p>
    <w:p w14:paraId="64E5A16D" w14:textId="09CA8730" w:rsidR="00550946" w:rsidRDefault="00550946" w:rsidP="00C62C02">
      <w:pPr>
        <w:pStyle w:val="Tekst"/>
      </w:pPr>
      <w:r>
        <w:t>12.03.2024 pöördus Projektibüroo RKIKi poole palvega tõsta lepingu hinda.</w:t>
      </w:r>
    </w:p>
    <w:p w14:paraId="7FAE14AF" w14:textId="6CB8B5E0" w:rsidR="00550946" w:rsidRDefault="00550946" w:rsidP="00C62C02">
      <w:pPr>
        <w:pStyle w:val="Tekst"/>
      </w:pPr>
      <w:r>
        <w:t>11.04.2024 vastas RKIK Projektibüroole keelduvalt.</w:t>
      </w:r>
    </w:p>
    <w:p w14:paraId="093B5E50" w14:textId="4E217128" w:rsidR="00A13566" w:rsidRDefault="00C62C02" w:rsidP="00073882">
      <w:pPr>
        <w:pStyle w:val="Tekst"/>
      </w:pPr>
      <w:r>
        <w:t>Lepingu täitmise käigus on ilmnenud lisatööd, millega Projektibüroo pakkumust tehes ei saanud arvestada.</w:t>
      </w:r>
      <w:r w:rsidR="00335392">
        <w:t xml:space="preserve"> </w:t>
      </w:r>
      <w:r>
        <w:t xml:space="preserve">Projektibüroo taotleb käesolevaga lepingu hinna tõstmist 50% võrra. </w:t>
      </w:r>
      <w:r w:rsidR="00A13566">
        <w:t>Lepingu algne maksumus on 9800 eurot + km, s.t kokku kuulus Projektibüroole algselt tasumisele 11 956 eurot. Projektibüroo taotleb lepingu hinna tõstmist summas 4900 eurot + km, s.t kokku</w:t>
      </w:r>
      <w:r w:rsidR="00A13566">
        <w:rPr>
          <w:b/>
          <w:bCs w:val="0"/>
        </w:rPr>
        <w:t xml:space="preserve"> </w:t>
      </w:r>
      <w:r w:rsidR="00A13566">
        <w:t xml:space="preserve">täiendav </w:t>
      </w:r>
      <w:r w:rsidR="00A13566">
        <w:rPr>
          <w:b/>
          <w:bCs w:val="0"/>
        </w:rPr>
        <w:t>5978 eurot</w:t>
      </w:r>
      <w:r w:rsidR="00A13566">
        <w:t>.</w:t>
      </w:r>
    </w:p>
    <w:p w14:paraId="75347E48" w14:textId="7B47B6C3" w:rsidR="00121F63" w:rsidRDefault="00C62C02" w:rsidP="00073882">
      <w:pPr>
        <w:pStyle w:val="Tekst"/>
      </w:pPr>
      <w:r>
        <w:t>Projektibürool on õigus lepingu muutmist nõuda</w:t>
      </w:r>
      <w:r w:rsidR="00291C35">
        <w:t xml:space="preserve"> lepingu punkti 1.3 ja</w:t>
      </w:r>
      <w:r>
        <w:t xml:space="preserve"> võlaõigusseaduse (</w:t>
      </w:r>
      <w:r>
        <w:rPr>
          <w:b/>
          <w:bCs w:val="0"/>
        </w:rPr>
        <w:t>VÕS</w:t>
      </w:r>
      <w:r>
        <w:t>) § 97 lg 1 alusel ja RKIKil on hankijana õigus lepingut muuta riigihangete seaduse (</w:t>
      </w:r>
      <w:r>
        <w:rPr>
          <w:b/>
          <w:bCs w:val="0"/>
        </w:rPr>
        <w:t>RHS</w:t>
      </w:r>
      <w:r>
        <w:t>) §</w:t>
      </w:r>
      <w:r w:rsidR="00291C35">
        <w:t xml:space="preserve"> 123 lg 1 p 2 ja </w:t>
      </w:r>
      <w:r>
        <w:t>p 3 alusel. Juhul kui RKIK ei soostu lepingu hin</w:t>
      </w:r>
      <w:r w:rsidR="009928A9">
        <w:t>da</w:t>
      </w:r>
      <w:r>
        <w:t xml:space="preserve"> tõstm</w:t>
      </w:r>
      <w:r w:rsidR="004F7D5B">
        <w:t>a</w:t>
      </w:r>
      <w:r>
        <w:t xml:space="preserve">, on Projektibürool õigus leping </w:t>
      </w:r>
      <w:r w:rsidR="00EE46CE">
        <w:t xml:space="preserve">erakorraliselt </w:t>
      </w:r>
      <w:r>
        <w:t>üles öelda</w:t>
      </w:r>
      <w:r w:rsidR="00054971">
        <w:t>.</w:t>
      </w:r>
    </w:p>
    <w:p w14:paraId="49E3FA8E" w14:textId="283DE261" w:rsidR="00DF333C" w:rsidRDefault="00DF333C" w:rsidP="0050614B">
      <w:pPr>
        <w:pStyle w:val="1tasemepealkiri"/>
      </w:pPr>
      <w:r>
        <w:t>PÕHJENDUS</w:t>
      </w:r>
    </w:p>
    <w:p w14:paraId="077EFC30" w14:textId="1C6775CD" w:rsidR="000C7D06" w:rsidRPr="000C7D06" w:rsidRDefault="000C3CCC" w:rsidP="0050614B">
      <w:pPr>
        <w:pStyle w:val="2tasemepealkiri"/>
      </w:pPr>
      <w:r w:rsidRPr="00193073">
        <w:t>Lepingu muutmi</w:t>
      </w:r>
      <w:r w:rsidR="007B211F">
        <w:t>se vajadus</w:t>
      </w:r>
    </w:p>
    <w:p w14:paraId="2A26C497" w14:textId="4CA7A2F1" w:rsidR="003C41BF" w:rsidRDefault="00F9432B" w:rsidP="00073882">
      <w:pPr>
        <w:pStyle w:val="Tekst"/>
      </w:pPr>
      <w:r>
        <w:t>Projektibüroo esitas riigihankes pakkumuse lähtuvalt kehtivatest riigihanke alusdokumentidest (</w:t>
      </w:r>
      <w:r>
        <w:rPr>
          <w:b/>
          <w:bCs w:val="0"/>
        </w:rPr>
        <w:t>RHAD</w:t>
      </w:r>
      <w:r>
        <w:t>). RHADis on kirjas, et l</w:t>
      </w:r>
      <w:r w:rsidR="003C41BF">
        <w:t xml:space="preserve">epingu esemeks on </w:t>
      </w:r>
      <w:r w:rsidR="003C41BF" w:rsidRPr="003C41BF">
        <w:t>Linnaku 86DL ehitusprojekti ekspertiisi koostamine</w:t>
      </w:r>
      <w:r w:rsidR="003C41BF">
        <w:t xml:space="preserve"> vastavalt tehnilisele kirjeldusele (</w:t>
      </w:r>
      <w:r w:rsidR="003C41BF">
        <w:rPr>
          <w:b/>
          <w:bCs w:val="0"/>
        </w:rPr>
        <w:t>TK</w:t>
      </w:r>
      <w:r w:rsidR="003C41BF">
        <w:t xml:space="preserve">). </w:t>
      </w:r>
      <w:r>
        <w:t xml:space="preserve">Sealhulgas on kirjutatud, et „projektid väljastatakse edukale pakkujale </w:t>
      </w:r>
      <w:r w:rsidRPr="004647AD">
        <w:rPr>
          <w:b/>
          <w:bCs w:val="0"/>
        </w:rPr>
        <w:t>peale</w:t>
      </w:r>
      <w:r>
        <w:t xml:space="preserve"> projektdokumentatsiooni valmimist ja </w:t>
      </w:r>
      <w:r w:rsidRPr="004647AD">
        <w:rPr>
          <w:b/>
          <w:bCs w:val="0"/>
        </w:rPr>
        <w:t>ekspertiisilepingu sõlmimist</w:t>
      </w:r>
      <w:r>
        <w:t xml:space="preserve">“. </w:t>
      </w:r>
    </w:p>
    <w:p w14:paraId="10717EE2" w14:textId="19BD6AFE" w:rsidR="00F9432B" w:rsidRDefault="00F9432B" w:rsidP="00F9432B">
      <w:pPr>
        <w:pStyle w:val="Tekst"/>
      </w:pPr>
      <w:r>
        <w:t>TK-s oli kirjas, et universaalhalli alla kuuluvad kolm hoonet, milleks on 8 magalahalli, söögihall ning köögihall. </w:t>
      </w:r>
      <w:r w:rsidRPr="00550946">
        <w:rPr>
          <w:b/>
          <w:bCs w:val="0"/>
        </w:rPr>
        <w:t>Universaalh</w:t>
      </w:r>
      <w:r w:rsidR="00550946" w:rsidRPr="00550946">
        <w:rPr>
          <w:b/>
          <w:bCs w:val="0"/>
        </w:rPr>
        <w:t>alli</w:t>
      </w:r>
      <w:r w:rsidRPr="00550946">
        <w:rPr>
          <w:b/>
          <w:bCs w:val="0"/>
        </w:rPr>
        <w:t xml:space="preserve"> suletud netopinnaks oli TK-s märgitud 600 m</w:t>
      </w:r>
      <w:r w:rsidRPr="00550946">
        <w:rPr>
          <w:b/>
          <w:bCs w:val="0"/>
          <w:vertAlign w:val="superscript"/>
        </w:rPr>
        <w:t>2</w:t>
      </w:r>
      <w:r w:rsidRPr="00550946">
        <w:rPr>
          <w:b/>
          <w:bCs w:val="0"/>
        </w:rPr>
        <w:t>.</w:t>
      </w:r>
      <w:r>
        <w:t xml:space="preserve"> Nagu mainitud, ei olnud projekti endaga Projektibürool võimalik tutvuda, vaid pidi pakkumust esitades lähtuma üksnes TK-s kirjeldatust.</w:t>
      </w:r>
    </w:p>
    <w:p w14:paraId="058554A5" w14:textId="02B83583" w:rsidR="00F9432B" w:rsidRDefault="00F9432B" w:rsidP="00C210DD">
      <w:pPr>
        <w:pStyle w:val="Tekst"/>
      </w:pPr>
      <w:r>
        <w:t xml:space="preserve">Kui Projektibüroo projekti kätte sai, selgus, et universaalhalli juurde lisatud kolm hoonet on eraldiseisvad hooned, mille suletud netopind on </w:t>
      </w:r>
      <w:r w:rsidRPr="00285261">
        <w:rPr>
          <w:b/>
        </w:rPr>
        <w:t>üle kahe korra suurem algselt TK-s märgitust</w:t>
      </w:r>
      <w:r>
        <w:t>.</w:t>
      </w:r>
      <w:r w:rsidR="00C210DD" w:rsidRPr="00C210DD">
        <w:t xml:space="preserve"> </w:t>
      </w:r>
      <w:r w:rsidR="00C210DD">
        <w:t>Ühe</w:t>
      </w:r>
      <w:r w:rsidR="00C210DD" w:rsidRPr="00C210DD">
        <w:t xml:space="preserve"> hoone asemel</w:t>
      </w:r>
      <w:r w:rsidR="00C210DD">
        <w:t xml:space="preserve"> on</w:t>
      </w:r>
      <w:r w:rsidR="00C210DD" w:rsidRPr="00C210DD">
        <w:t xml:space="preserve"> vaja üle vaadata ja käsitleda kolme eraldiseisvat hoonet, mis viib tööde mahtude märkimisväärse kasvuni.</w:t>
      </w:r>
      <w:r w:rsidR="00C210DD">
        <w:t xml:space="preserve"> T</w:t>
      </w:r>
      <w:r w:rsidR="00C210DD" w:rsidRPr="00C210DD">
        <w:t>ööde maht suureneb sama palju, kui</w:t>
      </w:r>
      <w:r w:rsidR="00301D3C">
        <w:t xml:space="preserve"> suureneb suletud netopind</w:t>
      </w:r>
      <w:r w:rsidR="00C210DD">
        <w:t>.</w:t>
      </w:r>
      <w:r w:rsidR="00814FE3">
        <w:t xml:space="preserve"> Projektibüroo jaoks oli see ettenägematu ning muutis lepingulist tasakaalu oluliselt tema kahjuks, millest tulenevalt on tekkinud vajadus lepingulist hinda tõsta 50% võrra.</w:t>
      </w:r>
    </w:p>
    <w:p w14:paraId="4621DBA7" w14:textId="46AC6885" w:rsidR="00814FE3" w:rsidRDefault="00814FE3" w:rsidP="00814FE3">
      <w:pPr>
        <w:pStyle w:val="2tasemepealkiri"/>
      </w:pPr>
      <w:r>
        <w:lastRenderedPageBreak/>
        <w:t>Projektibürool on õigus nõuda lepingu muutmist</w:t>
      </w:r>
    </w:p>
    <w:p w14:paraId="7A9C1A24" w14:textId="5AA2974F" w:rsidR="00AC6697" w:rsidRDefault="00AC6697" w:rsidP="00550946">
      <w:pPr>
        <w:pStyle w:val="Tekst"/>
      </w:pPr>
      <w:r>
        <w:t>Avaldunud olukorras on Projektibürool õigus nõuda lepingu muutmist nii lepingu kui ka seaduse alusel.</w:t>
      </w:r>
    </w:p>
    <w:p w14:paraId="78ECE3D8" w14:textId="411E3D40" w:rsidR="00AC6697" w:rsidRDefault="00AC6697" w:rsidP="00AC6697">
      <w:pPr>
        <w:pStyle w:val="3tasemepealkiri"/>
      </w:pPr>
      <w:r>
        <w:t>Lepingu alusel</w:t>
      </w:r>
    </w:p>
    <w:p w14:paraId="22C31742" w14:textId="703921D4" w:rsidR="00AC6697" w:rsidRDefault="00550946" w:rsidP="00550946">
      <w:pPr>
        <w:pStyle w:val="Tekst"/>
      </w:pPr>
      <w:r>
        <w:t xml:space="preserve">Lepingu punkti 1.3 järgi on töövõtjal õigus taotleda </w:t>
      </w:r>
      <w:r w:rsidRPr="00550946">
        <w:t>täiendavat tasu 50% ulatuses hankelepingu algsest maksumusest, kui hankealused dokumendid ei sisalda täiendavate asjade, teenuste või ehitustööde osas piisavat käsitlemist ning nende lisamine on vajalik hankelepingu edukaks täitmiseks</w:t>
      </w:r>
      <w:r>
        <w:t xml:space="preserve">. </w:t>
      </w:r>
    </w:p>
    <w:p w14:paraId="0584E3F4" w14:textId="6EC1FAE5" w:rsidR="00550946" w:rsidRDefault="00550946" w:rsidP="00550946">
      <w:pPr>
        <w:pStyle w:val="Tekst"/>
      </w:pPr>
      <w:r>
        <w:t>Avaldunud on täpselt see olukord, mida lepingu punkt 1.3 käsitleb. Algses RHADis oli selgelt kirjutatud, et universaalhalli suletud netopind on 600 m</w:t>
      </w:r>
      <w:r>
        <w:rPr>
          <w:vertAlign w:val="superscript"/>
        </w:rPr>
        <w:t>2</w:t>
      </w:r>
      <w:r>
        <w:t>. TK-d ei olnud võimalik lugeda teisiti. Kuna lepingu sõlmimise järgselt saadetud projektis on väljendatud oluliselt suurem tööde maht, on tegemist täiendavate töödega, mis on vajalikud hankelepingu edukaks täitmiseks ja mille tõttu seega on Projektibürool õigus taotleda täiendavat tasu 50% ulatuses hankelepingu algsest maksumusest.</w:t>
      </w:r>
    </w:p>
    <w:p w14:paraId="4AFBC5C2" w14:textId="199D8AEA" w:rsidR="00AC6697" w:rsidRDefault="00AC6697" w:rsidP="00AC6697">
      <w:pPr>
        <w:pStyle w:val="3tasemepealkiri"/>
      </w:pPr>
      <w:r>
        <w:t>Seaduse alusel</w:t>
      </w:r>
    </w:p>
    <w:p w14:paraId="35F0B9D0" w14:textId="4BE6FCBD" w:rsidR="00814FE3" w:rsidRPr="005C795A" w:rsidRDefault="00430EEE" w:rsidP="00814FE3">
      <w:pPr>
        <w:pStyle w:val="Tekst"/>
      </w:pPr>
      <w:r>
        <w:t>Hankelepingu täitjal on õigus</w:t>
      </w:r>
      <w:r w:rsidR="00814FE3" w:rsidRPr="005C795A">
        <w:t xml:space="preserve"> VÕS § 97 lg-le 1 tuginedes nõuda </w:t>
      </w:r>
      <w:r w:rsidR="00814FE3">
        <w:t>hanke</w:t>
      </w:r>
      <w:r w:rsidR="00814FE3" w:rsidRPr="005C795A">
        <w:t>lepingu muutmist lepinguliste kohustuste vahekorra olulise muutumise tõttu, kui lepingu täitmine on tema jaoks muutunud oluliselt koormavaks.</w:t>
      </w:r>
      <w:r w:rsidR="00814FE3" w:rsidRPr="005C795A">
        <w:rPr>
          <w:rStyle w:val="FootnoteReference"/>
          <w:rFonts w:cs="Times New Roman"/>
        </w:rPr>
        <w:footnoteReference w:id="1"/>
      </w:r>
      <w:r w:rsidR="00814FE3" w:rsidRPr="005C795A">
        <w:t xml:space="preserve"> Selleks peavad olema täidetud VÕS § 97 eeldused</w:t>
      </w:r>
      <w:r w:rsidR="00814FE3">
        <w:t>:</w:t>
      </w:r>
    </w:p>
    <w:p w14:paraId="6F15365A" w14:textId="77777777" w:rsidR="00814FE3" w:rsidRPr="005C795A" w:rsidRDefault="00814FE3" w:rsidP="00814FE3">
      <w:pPr>
        <w:pStyle w:val="Loetelu"/>
        <w:rPr>
          <w:sz w:val="24"/>
          <w:szCs w:val="24"/>
        </w:rPr>
      </w:pPr>
      <w:r w:rsidRPr="005C795A">
        <w:rPr>
          <w:sz w:val="24"/>
          <w:szCs w:val="24"/>
        </w:rPr>
        <w:t xml:space="preserve">lepingu sõlmimise aluseks olevad asjaolud on muutunud pärast lepingu sõlmimist (VÕS § 97 lg 1); </w:t>
      </w:r>
    </w:p>
    <w:p w14:paraId="1BD31A13" w14:textId="77777777" w:rsidR="00814FE3" w:rsidRPr="005C795A" w:rsidRDefault="00814FE3" w:rsidP="00814FE3">
      <w:pPr>
        <w:pStyle w:val="Loetelu"/>
        <w:rPr>
          <w:sz w:val="24"/>
          <w:szCs w:val="24"/>
        </w:rPr>
      </w:pPr>
      <w:r w:rsidRPr="005C795A">
        <w:rPr>
          <w:sz w:val="24"/>
          <w:szCs w:val="24"/>
        </w:rPr>
        <w:t>asjaolude muutumisega on kaasnenud poolte kohustuste vahekorra oluline muutumine, mistõttu ühe poole kohustuste täitmise kulud on suurenenud oluliselt või teiselt poolelt lepinguga saadava väärtus vähenenud oluliselt (VÕS § 97 lg 1);</w:t>
      </w:r>
    </w:p>
    <w:p w14:paraId="0C9C1CA7" w14:textId="77777777" w:rsidR="00814FE3" w:rsidRPr="005C795A" w:rsidRDefault="00814FE3" w:rsidP="00814FE3">
      <w:pPr>
        <w:pStyle w:val="Loetelu"/>
        <w:rPr>
          <w:sz w:val="24"/>
          <w:szCs w:val="24"/>
        </w:rPr>
      </w:pPr>
      <w:r w:rsidRPr="005C795A">
        <w:rPr>
          <w:sz w:val="24"/>
          <w:szCs w:val="24"/>
        </w:rPr>
        <w:t>kahjustatud pool ei saanud lepingu sõlmimise ajal mõistlikult arvata, et asjaolud võivad muutuda VÕS § 97 lg 2 p 1);</w:t>
      </w:r>
    </w:p>
    <w:p w14:paraId="5C03ECA9" w14:textId="77777777" w:rsidR="00814FE3" w:rsidRPr="005C795A" w:rsidRDefault="00814FE3" w:rsidP="00814FE3">
      <w:pPr>
        <w:pStyle w:val="Loetelu"/>
        <w:rPr>
          <w:sz w:val="24"/>
          <w:szCs w:val="24"/>
        </w:rPr>
      </w:pPr>
      <w:r w:rsidRPr="005C795A">
        <w:rPr>
          <w:sz w:val="24"/>
          <w:szCs w:val="24"/>
        </w:rPr>
        <w:t>kahjustatud pool ei saanud asjaolude muutumist mõjutada (VÕS § 97 lg 2 p 2);</w:t>
      </w:r>
    </w:p>
    <w:p w14:paraId="1D9AFFDD" w14:textId="022BAB45" w:rsidR="00814FE3" w:rsidRPr="005C795A" w:rsidRDefault="00814FE3" w:rsidP="00814FE3">
      <w:pPr>
        <w:pStyle w:val="Loetelu"/>
        <w:rPr>
          <w:sz w:val="24"/>
          <w:szCs w:val="24"/>
        </w:rPr>
      </w:pPr>
      <w:r w:rsidRPr="005C795A">
        <w:rPr>
          <w:sz w:val="24"/>
          <w:szCs w:val="24"/>
        </w:rPr>
        <w:t>asjaolude muutumise riisikot ei kanna seadusest või lepingust tulenevalt kahjustatud pool (VÕS § 97 lg 2 p 3)</w:t>
      </w:r>
      <w:r>
        <w:rPr>
          <w:sz w:val="24"/>
          <w:szCs w:val="24"/>
        </w:rPr>
        <w:t>.</w:t>
      </w:r>
      <w:r w:rsidRPr="005C795A">
        <w:rPr>
          <w:rStyle w:val="FootnoteReference"/>
          <w:rFonts w:cs="Times New Roman"/>
        </w:rPr>
        <w:footnoteReference w:id="2"/>
      </w:r>
    </w:p>
    <w:p w14:paraId="5E568D69" w14:textId="6F555E63" w:rsidR="00814FE3" w:rsidRPr="005C795A" w:rsidRDefault="00814FE3" w:rsidP="00814FE3">
      <w:pPr>
        <w:pStyle w:val="Tekst"/>
      </w:pPr>
      <w:r w:rsidRPr="005C795A">
        <w:t>Tegemist peab seega olema olukorraga, kus</w:t>
      </w:r>
      <w:r>
        <w:t xml:space="preserve"> lepingu täitmine ei ole muutunud võimatuks, küll aga </w:t>
      </w:r>
      <w:r>
        <w:rPr>
          <w:b/>
          <w:bCs w:val="0"/>
        </w:rPr>
        <w:t>k</w:t>
      </w:r>
      <w:r w:rsidRPr="005C795A">
        <w:rPr>
          <w:b/>
        </w:rPr>
        <w:t>ahjustatud poole jaoks kõiki asjaolusid arvestades palju koormavam</w:t>
      </w:r>
      <w:r>
        <w:rPr>
          <w:b/>
        </w:rPr>
        <w:t>aks</w:t>
      </w:r>
      <w:r w:rsidRPr="005C795A">
        <w:rPr>
          <w:b/>
        </w:rPr>
        <w:t xml:space="preserve"> või majanduslikult raskem</w:t>
      </w:r>
      <w:r>
        <w:rPr>
          <w:b/>
        </w:rPr>
        <w:t>aks</w:t>
      </w:r>
      <w:r w:rsidR="00791593">
        <w:rPr>
          <w:b/>
        </w:rPr>
        <w:t>,</w:t>
      </w:r>
      <w:r w:rsidRPr="005C795A">
        <w:t xml:space="preserve"> kui algselt lepingu sõlmimisel eeldati – rikutud on poolte vahel esialgu kokku lepitud subjektiivne tasakaal.</w:t>
      </w:r>
      <w:r w:rsidRPr="005C795A">
        <w:rPr>
          <w:rStyle w:val="FootnoteReference"/>
          <w:rFonts w:cs="Times New Roman"/>
        </w:rPr>
        <w:footnoteReference w:id="3"/>
      </w:r>
    </w:p>
    <w:p w14:paraId="3360AE3A" w14:textId="06A7DD41" w:rsidR="00814FE3" w:rsidRDefault="00430EEE" w:rsidP="00814FE3">
      <w:pPr>
        <w:pStyle w:val="Tekst"/>
      </w:pPr>
      <w:r>
        <w:t>Projektibüroo sai projekti alles pärast lepingu sõlmimist, millest ilmnes, et tööde maht on oluliselt suurem algselt kavandatust. Sellega on kaasnenud poolte kohustuste vahekorra oluline muutumine – Projektibüroo kulud lepingu täitmisel on</w:t>
      </w:r>
      <w:r w:rsidR="00E7306B">
        <w:t xml:space="preserve"> märkimisväärselt</w:t>
      </w:r>
      <w:r>
        <w:t xml:space="preserve"> suurenenud, </w:t>
      </w:r>
      <w:r>
        <w:lastRenderedPageBreak/>
        <w:t>kui aga lepingu eest saadav tasu on jäänud samaks. Projektibüroo ei saanud lepingu sõlmimise ajal mõistlikult arvata, et tegelik töö maht on üle kahe korra suurem, kui pakkumuses arvestatud. Projektibürool ei olnud võimalik seda asjaolu mõjutada ega kanna asjaolude muutumise riisikot.</w:t>
      </w:r>
    </w:p>
    <w:p w14:paraId="7DB0344F" w14:textId="02C200A6" w:rsidR="00430EEE" w:rsidRDefault="00E7306B" w:rsidP="00814FE3">
      <w:pPr>
        <w:pStyle w:val="Tekst"/>
      </w:pPr>
      <w:r>
        <w:t>Seega on täidetud kõik VÕS § 97 lg 1 kohaldamise eeldused. Projektibüroo nõuab lepingu hinna tõstmist 50% – sellise piiri näeb ette RHS § 123, millest hankija peab lähtuma, vt järgmine ptk –, kuigi tegelikkuses oleks Projektibürool VÕS § 97 lg 1 alusel õigus nõuda hinna tõstmist veelgi suuremas ulatuses.</w:t>
      </w:r>
    </w:p>
    <w:p w14:paraId="7E628258" w14:textId="5532CE2A" w:rsidR="00B04296" w:rsidRDefault="00430EEE" w:rsidP="0050614B">
      <w:pPr>
        <w:pStyle w:val="2tasemepealkiri"/>
      </w:pPr>
      <w:r>
        <w:t>RKIKil</w:t>
      </w:r>
      <w:r w:rsidR="00B04296">
        <w:t xml:space="preserve"> on </w:t>
      </w:r>
      <w:r w:rsidR="00B04296" w:rsidRPr="0050614B">
        <w:t>õigus</w:t>
      </w:r>
      <w:r w:rsidR="00B04296">
        <w:t xml:space="preserve"> lepingu</w:t>
      </w:r>
      <w:r>
        <w:t>t</w:t>
      </w:r>
      <w:r w:rsidR="00B04296">
        <w:t xml:space="preserve"> muuta</w:t>
      </w:r>
    </w:p>
    <w:p w14:paraId="3725219A" w14:textId="09436A4A" w:rsidR="003B2300" w:rsidRDefault="00E7306B" w:rsidP="00073882">
      <w:pPr>
        <w:pStyle w:val="Tekst"/>
      </w:pPr>
      <w:r>
        <w:t>Kuna lepingu näol on tegemist hankelepinguga, tuleb hankijal järgida RHSis</w:t>
      </w:r>
      <w:r w:rsidR="003B2300" w:rsidRPr="005C795A">
        <w:t xml:space="preserve"> sätestatud piiranguid. Hankelepingu tingimuste muutmine on võimalik, kui esineb üks RHS § 123 lg 1 alustest.</w:t>
      </w:r>
      <w:r w:rsidR="003B2300" w:rsidRPr="005C795A">
        <w:rPr>
          <w:rStyle w:val="FootnoteReference"/>
          <w:rFonts w:cs="Times New Roman"/>
        </w:rPr>
        <w:footnoteReference w:id="4"/>
      </w:r>
      <w:r w:rsidR="00D52FEC">
        <w:t xml:space="preserve"> Ka lihthankemenetluses tuleb järgida RHS §-s 123 sätestatut (RHS § 125 lg 8).</w:t>
      </w:r>
      <w:r w:rsidR="00AC6697">
        <w:t xml:space="preserve"> </w:t>
      </w:r>
      <w:r w:rsidR="00945CD3">
        <w:t>RKIKil on õigus lepingut muuta nii RHS § 123 lg 1 p 2 kui ka p 3 alusel.</w:t>
      </w:r>
    </w:p>
    <w:p w14:paraId="63F25AA9" w14:textId="1F51FB38" w:rsidR="00AC6697" w:rsidRDefault="00945CD3" w:rsidP="00AC6697">
      <w:pPr>
        <w:pStyle w:val="3tasemepealkiri"/>
      </w:pPr>
      <w:r>
        <w:t>Lepingujärgne muudatus (RHS § 123 lg 1 p 2)</w:t>
      </w:r>
    </w:p>
    <w:p w14:paraId="79313253" w14:textId="4CEC666B" w:rsidR="00945CD3" w:rsidRDefault="00817CA8" w:rsidP="00817CA8">
      <w:pPr>
        <w:pStyle w:val="Tekst"/>
      </w:pPr>
      <w:r>
        <w:t xml:space="preserve">RHS § 123 lg 1 p 2 alusel on hankijal õigus lepingut muuta, kui </w:t>
      </w:r>
      <w:r w:rsidRPr="00817CA8">
        <w:t>muudatuse väärtusest sõltumata ei muudeta hankelepingu üldist olemust ja muudatuse ulatus, sisu ja kohaldamistingimused</w:t>
      </w:r>
      <w:r w:rsidR="00AA7349">
        <w:t xml:space="preserve"> </w:t>
      </w:r>
      <w:r w:rsidRPr="00817CA8">
        <w:t>olid riigihanke alusdokumentides selgelt, täpselt ja ühemõtteliselt ette nähtud</w:t>
      </w:r>
      <w:r>
        <w:t>.</w:t>
      </w:r>
    </w:p>
    <w:p w14:paraId="45E843DD" w14:textId="71B089AD" w:rsidR="00817CA8" w:rsidRDefault="00817CA8" w:rsidP="00817CA8">
      <w:pPr>
        <w:pStyle w:val="Tekst"/>
      </w:pPr>
      <w:r>
        <w:t xml:space="preserve">Muutmisklausel, mis võimaldab lepingu hinna tõstmist 50% võrra, on lepingu punkt 1.3. Säte väljendab selgelt, täpselt ja ühemõtteliselt, et töövõtjal on õigus </w:t>
      </w:r>
      <w:r w:rsidRPr="00550946">
        <w:t>taotleda täiendavat tasu 50% ulatuses hankelepingu algsest maksumusest, kui hankealused dokumendid ei sisalda täiendavate asjade, teenuste või ehitustööde osas piisavat käsitlemist ning nende lisamine on vajalik hankelepingu edukaks täitmiseks</w:t>
      </w:r>
      <w:r>
        <w:t xml:space="preserve">. </w:t>
      </w:r>
    </w:p>
    <w:p w14:paraId="16FE787C" w14:textId="529B8A58" w:rsidR="00AA7349" w:rsidRDefault="00AA7349" w:rsidP="00817CA8">
      <w:pPr>
        <w:pStyle w:val="Tekst"/>
      </w:pPr>
      <w:r>
        <w:t xml:space="preserve">Halduskohus on selgitanud, et muutmisklauslis on sätestatud ulatus, sisu ja kohaldamistingimused, kui </w:t>
      </w:r>
      <w:r w:rsidRPr="00F904B8">
        <w:t>muudatuste põhjus, muudetavad näitajad ja muudatuste võimalikud piirid on sätestatud</w:t>
      </w:r>
      <w:r>
        <w:t>.</w:t>
      </w:r>
      <w:r>
        <w:rPr>
          <w:rStyle w:val="FootnoteReference"/>
        </w:rPr>
        <w:footnoteReference w:id="5"/>
      </w:r>
      <w:r>
        <w:t xml:space="preserve"> Nii on ka praegu. Muudatuste põhjuseks on täiendavad tööd, muudetav näitaja on lepingutasu ja muudatuste võimalik piir on 50%.</w:t>
      </w:r>
    </w:p>
    <w:p w14:paraId="050BBB58" w14:textId="29D85742" w:rsidR="00817CA8" w:rsidRDefault="00817CA8" w:rsidP="00817CA8">
      <w:pPr>
        <w:pStyle w:val="Tekst"/>
      </w:pPr>
      <w:r>
        <w:t xml:space="preserve">Kuna säte annab Projektibüroole õiguse täiendavat tasu nõuda, annab see ka RKIKile õiguse taotluse rahuldada, kui sättes nimetatud eeldused on täidetud. Nagu varem selgitatud, on lepingu punktis 1.3 kirjeldatud olukord praegu avaldunud. Kui asuda vastupidisele järeldusele, et </w:t>
      </w:r>
      <w:r w:rsidR="00AA7349">
        <w:t>RKIKil pole õigust ega kohustust täiendavat tasu maksta, muutub lepingu punkt 1.3 sisutühjaks.</w:t>
      </w:r>
    </w:p>
    <w:p w14:paraId="44074E8F" w14:textId="66E0243A" w:rsidR="00817CA8" w:rsidRDefault="00AA7349" w:rsidP="00817CA8">
      <w:pPr>
        <w:pStyle w:val="Tekst"/>
      </w:pPr>
      <w:r>
        <w:t xml:space="preserve">Täiendava tasu maksmisega ei kaane hankelepingu üldise olemuse muutumine. </w:t>
      </w:r>
      <w:r w:rsidR="00817CA8">
        <w:t>Riigikohus on selgitanud, et lepingu hinna tõstmine ei muuda hankelepingu üldist olemust.</w:t>
      </w:r>
      <w:r w:rsidR="00817CA8">
        <w:rPr>
          <w:rStyle w:val="FootnoteReference"/>
        </w:rPr>
        <w:footnoteReference w:id="6"/>
      </w:r>
      <w:r>
        <w:t xml:space="preserve"> Seega on kõik RHS § 123 lg 1 p 2 kohaldamise eeldused täidetud ja RKIKil on õigus taotlus rahuldada.</w:t>
      </w:r>
    </w:p>
    <w:p w14:paraId="34FFDD3C" w14:textId="60B69029" w:rsidR="00945CD3" w:rsidRDefault="00945CD3" w:rsidP="00945CD3">
      <w:pPr>
        <w:pStyle w:val="3tasemepealkiri"/>
      </w:pPr>
      <w:r>
        <w:lastRenderedPageBreak/>
        <w:t>Lisatellimus (RHS § 123 lg 1 p 3)</w:t>
      </w:r>
    </w:p>
    <w:p w14:paraId="0FCA3079" w14:textId="47DA4E67" w:rsidR="00B04296" w:rsidRDefault="00D52FEC" w:rsidP="000F77E8">
      <w:pPr>
        <w:pStyle w:val="Tekst"/>
      </w:pPr>
      <w:r>
        <w:t>RHS § 123 lg 1 p 3 alus</w:t>
      </w:r>
      <w:r w:rsidR="00817CA8">
        <w:t>el on hankijal õigus lepingut muuta</w:t>
      </w:r>
      <w:r w:rsidR="000F77E8">
        <w:t xml:space="preserve">, kui </w:t>
      </w:r>
      <w:r w:rsidR="000F77E8" w:rsidRPr="000F77E8">
        <w:t xml:space="preserve">samalt ettevõtjalt ostetakse täiendavaid asju, teenuseid või ehitustöid, mille järele on hankijal tekkinud vajadus ja mida </w:t>
      </w:r>
      <w:r w:rsidR="000F77E8">
        <w:t>RHAD</w:t>
      </w:r>
      <w:r w:rsidR="000F77E8" w:rsidRPr="000F77E8">
        <w:t xml:space="preserve"> ei sisaldanud, juhul kui ettevõtja vahetamine põhjustaks hankijale olulist ebamugavust või märkimisväärseid lisakulusid ega oleks majanduslikel või tehnilistel põhjustel võimalik näiteks tulenevalt asjade, teenuste või rajatiste asendatavuse või koostoimimise vajadusest, kusjuures ühegi muudatuse tulemusena ei suurene hankelepingu maksumus rohkem kui 50 protsenti hankelepingu algsest maksumusest</w:t>
      </w:r>
      <w:r w:rsidR="00B04296" w:rsidRPr="005C795A">
        <w:t>.</w:t>
      </w:r>
    </w:p>
    <w:p w14:paraId="1DCFC3D6" w14:textId="3DEAD8EE" w:rsidR="000F77E8" w:rsidRDefault="000F77E8" w:rsidP="000F77E8">
      <w:pPr>
        <w:pStyle w:val="Tekst"/>
      </w:pPr>
      <w:r>
        <w:t>Selleks, et RHS § 123 lg 1 p 3 kohalduks, peab olema täidetud kaks suuremat eeldust:</w:t>
      </w:r>
      <w:r w:rsidRPr="000F77E8">
        <w:rPr>
          <w:b/>
          <w:bCs w:val="0"/>
        </w:rPr>
        <w:t xml:space="preserve"> lisatööd on vajalikud </w:t>
      </w:r>
      <w:r>
        <w:t xml:space="preserve">ja </w:t>
      </w:r>
      <w:r w:rsidRPr="000F77E8">
        <w:rPr>
          <w:b/>
          <w:bCs w:val="0"/>
        </w:rPr>
        <w:t>ettevõtja vahetamine on võimatu või vähemalt äärmiselt ebamõistlik</w:t>
      </w:r>
      <w:r>
        <w:t>. Mõlemad eeldused on täidetud.</w:t>
      </w:r>
    </w:p>
    <w:p w14:paraId="3A799EDD" w14:textId="5263D8E2" w:rsidR="000F77E8" w:rsidRDefault="000F77E8" w:rsidP="000F77E8">
      <w:pPr>
        <w:pStyle w:val="Tekst"/>
      </w:pPr>
      <w:r>
        <w:t>Lisatöö on vajalik, kui:</w:t>
      </w:r>
    </w:p>
    <w:p w14:paraId="5E5D1919" w14:textId="71C3B5DD" w:rsidR="000F77E8" w:rsidRDefault="000F77E8" w:rsidP="000F77E8">
      <w:pPr>
        <w:pStyle w:val="Tekst"/>
        <w:numPr>
          <w:ilvl w:val="0"/>
          <w:numId w:val="45"/>
        </w:numPr>
        <w:ind w:left="1418" w:hanging="709"/>
      </w:pPr>
      <w:r>
        <w:t>hankijal on tekkinud täiendava asja, teenuse või ehitustöö järele vajadus, mis seisneb nii täiendava töö saamises kui ka täiendava töö saamises samalt ettevõtjalt;</w:t>
      </w:r>
      <w:r>
        <w:rPr>
          <w:rStyle w:val="FootnoteReference"/>
        </w:rPr>
        <w:footnoteReference w:id="7"/>
      </w:r>
    </w:p>
    <w:p w14:paraId="1742DBF9" w14:textId="50A7153B" w:rsidR="000F77E8" w:rsidRDefault="000F77E8" w:rsidP="000F77E8">
      <w:pPr>
        <w:pStyle w:val="Tekst"/>
        <w:numPr>
          <w:ilvl w:val="0"/>
          <w:numId w:val="45"/>
        </w:numPr>
        <w:ind w:left="1418" w:hanging="709"/>
      </w:pPr>
      <w:r>
        <w:t>täiendav asi, teenus või ehitustöö on selline, mida riigihanke alusdokumendid ei sisaldanud;</w:t>
      </w:r>
      <w:r>
        <w:rPr>
          <w:rStyle w:val="FootnoteReference"/>
        </w:rPr>
        <w:footnoteReference w:id="8"/>
      </w:r>
    </w:p>
    <w:p w14:paraId="68F19C8C" w14:textId="15BDB5D3" w:rsidR="000F77E8" w:rsidRDefault="000F77E8" w:rsidP="000F77E8">
      <w:pPr>
        <w:pStyle w:val="Tekst"/>
        <w:numPr>
          <w:ilvl w:val="0"/>
          <w:numId w:val="45"/>
        </w:numPr>
        <w:ind w:left="1418" w:hanging="709"/>
      </w:pPr>
      <w:r w:rsidRPr="000F77E8">
        <w:t xml:space="preserve">lisatellimus </w:t>
      </w:r>
      <w:r>
        <w:t>tähendab</w:t>
      </w:r>
      <w:r w:rsidRPr="000F77E8">
        <w:t xml:space="preserve"> kas hankelepingu eseme hulga suurendamist (nt tellitud asju ostetakse rohkem kui algselt plaanis) või laiendamist (nt esialgsetele teenustele tellitakse lisaks muid);</w:t>
      </w:r>
      <w:r>
        <w:rPr>
          <w:rStyle w:val="FootnoteReference"/>
        </w:rPr>
        <w:footnoteReference w:id="9"/>
      </w:r>
    </w:p>
    <w:p w14:paraId="5EC2F52F" w14:textId="003DE13A" w:rsidR="000F77E8" w:rsidRDefault="000F77E8" w:rsidP="000F77E8">
      <w:pPr>
        <w:pStyle w:val="Tekst"/>
        <w:numPr>
          <w:ilvl w:val="0"/>
          <w:numId w:val="45"/>
        </w:numPr>
        <w:ind w:left="1418" w:hanging="709"/>
      </w:pPr>
      <w:r w:rsidRPr="000F77E8">
        <w:t xml:space="preserve">lisatellimuse vajadus </w:t>
      </w:r>
      <w:r>
        <w:t>on</w:t>
      </w:r>
      <w:r w:rsidRPr="000F77E8">
        <w:t xml:space="preserve"> tekkinud hankelepingu täitmise käigus ja sellega seostuvalt – kas olemasolevate teenuste, asjade või seadmete osaliseks asendamiseks või nende täiendamiseks.</w:t>
      </w:r>
      <w:r>
        <w:rPr>
          <w:rStyle w:val="FootnoteReference"/>
        </w:rPr>
        <w:footnoteReference w:id="10"/>
      </w:r>
    </w:p>
    <w:p w14:paraId="5BC29CEE" w14:textId="6D2D510C" w:rsidR="000F77E8" w:rsidRDefault="000F77E8" w:rsidP="00073882">
      <w:pPr>
        <w:pStyle w:val="Tekst"/>
      </w:pPr>
      <w:bookmarkStart w:id="0" w:name="_Ref120803611"/>
      <w:r>
        <w:t>Muudatuse sisuks olevad tööd – projekti mahu suurenemine</w:t>
      </w:r>
      <w:r w:rsidR="0039037E">
        <w:t xml:space="preserve"> </w:t>
      </w:r>
      <w:r>
        <w:t xml:space="preserve">– vastavad kõikidele nendele eeldustele. </w:t>
      </w:r>
      <w:r w:rsidR="0039037E">
        <w:t xml:space="preserve">Algses RHADis ei olnud ette nähtud töid sellises mahus, nagu on projektis, mis saadeti Projektibüroole pärast lepingu sõlmimist. Uues mahus kokku leppimine tähendab seega lepingu muutmist. </w:t>
      </w:r>
      <w:r>
        <w:t>RKIKil on tekkinud nendeks töödeks vajadus, see nähtub projektist. Ne</w:t>
      </w:r>
      <w:r w:rsidR="0039037E">
        <w:t xml:space="preserve">nde lisatöödega </w:t>
      </w:r>
      <w:r>
        <w:t>laiendatakse lepingu eset</w:t>
      </w:r>
      <w:r w:rsidR="0039037E">
        <w:t>. T</w:t>
      </w:r>
      <w:r>
        <w:t>äiendavate tööde vajadus on tekkinud lepingu täitmisega seotult, mitte eraldiseisvalt.</w:t>
      </w:r>
    </w:p>
    <w:p w14:paraId="623B7D3A" w14:textId="1A9957C4" w:rsidR="004450AE" w:rsidRDefault="000F77E8" w:rsidP="004450AE">
      <w:pPr>
        <w:pStyle w:val="Tekst"/>
      </w:pPr>
      <w:r>
        <w:t xml:space="preserve">Teise suurema eeldusena peab </w:t>
      </w:r>
      <w:r w:rsidRPr="000F77E8">
        <w:t>ettevõtja vahetamine o</w:t>
      </w:r>
      <w:r>
        <w:t>lema</w:t>
      </w:r>
      <w:r w:rsidRPr="000F77E8">
        <w:t xml:space="preserve"> võimatu või vähemalt äärmiselt ebamõistlik</w:t>
      </w:r>
      <w:r>
        <w:t>.</w:t>
      </w:r>
      <w:r w:rsidRPr="000F77E8">
        <w:rPr>
          <w:rFonts w:asciiTheme="minorHAnsi" w:hAnsiTheme="minorHAnsi" w:cstheme="minorHAnsi"/>
          <w:bCs w:val="0"/>
          <w:iCs w:val="0"/>
          <w:sz w:val="22"/>
          <w:szCs w:val="22"/>
        </w:rPr>
        <w:t xml:space="preserve"> </w:t>
      </w:r>
      <w:r w:rsidRPr="000F77E8">
        <w:t>RHS § 123 lg 1 p 3 ei eelda, et ettevõtja vahetamine on võimatu, nagu sätte sõnastusest võib ekslikult mulje jääda („ega ole /…/ võimalik“) – seda on kinnitanud ka Rahandusministeerium.</w:t>
      </w:r>
      <w:r w:rsidRPr="000F77E8">
        <w:rPr>
          <w:vertAlign w:val="superscript"/>
        </w:rPr>
        <w:footnoteReference w:id="11"/>
      </w:r>
      <w:r w:rsidRPr="000F77E8">
        <w:t xml:space="preserve"> Halduskohus on selgitanud, et lisatellimuse saab teha siis, kui ettevõtja vahetamine on majanduslikel või tehnilistel põhjustel äärmiselt ebamõistlik, kusjuures piisab, kui teenuse olemusest tulenevalt oleks teisel ettevõtjal oluliselt raskendatud</w:t>
      </w:r>
      <w:bookmarkEnd w:id="0"/>
      <w:r w:rsidR="004450AE">
        <w:t>.</w:t>
      </w:r>
    </w:p>
    <w:p w14:paraId="05AE1306" w14:textId="0999D6F2" w:rsidR="00B04296" w:rsidRDefault="00791593" w:rsidP="004450AE">
      <w:pPr>
        <w:pStyle w:val="Tekst"/>
      </w:pPr>
      <w:r>
        <w:lastRenderedPageBreak/>
        <w:t>Nimetatud teine suurem eeldus on ka täidetud</w:t>
      </w:r>
      <w:r w:rsidR="004450AE">
        <w:t xml:space="preserve">. Projektibüroo on lepingut juba täitnud. </w:t>
      </w:r>
      <w:r>
        <w:t>Hankija jaoks o</w:t>
      </w:r>
      <w:r w:rsidR="004450AE">
        <w:t>leks väga ebamõistlik, kui Projektibüroo ei täidaks lepingut lõpuni, vaid teeks seda üksnes algselt TK-s ette nähtud mahus ning RKIK peaks ülejäänud töö osas korraldama uue hankemenetluse. Li</w:t>
      </w:r>
      <w:r w:rsidR="004450AE" w:rsidRPr="004450AE">
        <w:t xml:space="preserve">satööd </w:t>
      </w:r>
      <w:r w:rsidR="004450AE">
        <w:t xml:space="preserve">on TK-s ette nähtud </w:t>
      </w:r>
      <w:r w:rsidR="004450AE" w:rsidRPr="004450AE">
        <w:t>töödega lahutamatult seotud. Isegi kui võimalik, hajutaks ja hägustaks tööde killustamine lepingupoolte vastutust, tooks tõenäoliselt kaasa ebaefektiivsust ja konflikte tööde tegemisel ning ohustaks</w:t>
      </w:r>
      <w:r w:rsidR="004450AE">
        <w:t xml:space="preserve"> l</w:t>
      </w:r>
      <w:r w:rsidR="004450AE" w:rsidRPr="004450AE">
        <w:t>epingu lõpptulemuse saavutamist.</w:t>
      </w:r>
      <w:r w:rsidR="004450AE">
        <w:t xml:space="preserve"> </w:t>
      </w:r>
      <w:r w:rsidR="004450AE" w:rsidRPr="004450AE">
        <w:t>Arvestades tööde seotust, tähendaks see lisanduvale ettevõtjale kogu projekti (mitte ainult lisatöö) selgeks tegemist, mis kujutaks endast olulist lisakulu</w:t>
      </w:r>
      <w:r w:rsidR="004450AE">
        <w:t xml:space="preserve"> </w:t>
      </w:r>
      <w:r w:rsidR="004450AE" w:rsidRPr="004450AE">
        <w:t>võrreldes sellega, et lisatööd teeb ära olemasolev ettevõtja.</w:t>
      </w:r>
      <w:r w:rsidR="004450AE">
        <w:t xml:space="preserve"> Haldusasjas nr 3-22-1927 järeldas kohus analoogsetel põhjustel, et lisatööde tellimine on RHS § 123 lg 1 p 3 alusel lubatav.</w:t>
      </w:r>
      <w:r w:rsidR="004450AE">
        <w:rPr>
          <w:rStyle w:val="FootnoteReference"/>
        </w:rPr>
        <w:footnoteReference w:id="12"/>
      </w:r>
    </w:p>
    <w:p w14:paraId="2B70A38C" w14:textId="37EC410B" w:rsidR="00CE12C6" w:rsidRPr="005C795A" w:rsidRDefault="00CE12C6" w:rsidP="004450AE">
      <w:pPr>
        <w:pStyle w:val="Tekst"/>
      </w:pPr>
      <w:r>
        <w:t xml:space="preserve">RHS § 123 lg 1 p 3 võimaldab lepingu hinda tõsta 50% võrra. Täpselt sellises mahus Projektibüroo lepingu muutmist ka nõuab. </w:t>
      </w:r>
      <w:r w:rsidR="00DC0530">
        <w:t>Kuna kõik sätte kohaldamise eeldused on täidetud,</w:t>
      </w:r>
      <w:r>
        <w:t xml:space="preserve"> ei ole riigihankeõiguslikult takistust Projektibüroo taotluse rahuldamiseks.</w:t>
      </w:r>
    </w:p>
    <w:p w14:paraId="48C96B9D" w14:textId="62AB0629" w:rsidR="00AD150D" w:rsidRDefault="00073882" w:rsidP="0050614B">
      <w:pPr>
        <w:pStyle w:val="2tasemepealkiri"/>
      </w:pPr>
      <w:r>
        <w:t>Hinnatõus ei riku läbipaistvuse ega võrdse kohtlemise põhimõtteid</w:t>
      </w:r>
    </w:p>
    <w:p w14:paraId="4C721606" w14:textId="4897A6B8" w:rsidR="009D1131" w:rsidRDefault="0081297E" w:rsidP="009D1131">
      <w:pPr>
        <w:pStyle w:val="Heading2"/>
        <w:ind w:left="709" w:hanging="709"/>
        <w:rPr>
          <w:rFonts w:ascii="Times New Roman" w:hAnsi="Times New Roman" w:cs="Times New Roman"/>
          <w:sz w:val="24"/>
          <w:szCs w:val="24"/>
        </w:rPr>
      </w:pPr>
      <w:r>
        <w:rPr>
          <w:rFonts w:ascii="Times New Roman" w:hAnsi="Times New Roman" w:cs="Times New Roman"/>
          <w:sz w:val="24"/>
          <w:szCs w:val="24"/>
        </w:rPr>
        <w:t>RKIK heidab keelduvas vastuses ette, et hinna tõstmine rikub mh võrdse kohtlemise põhimõt</w:t>
      </w:r>
      <w:r w:rsidR="00160FDC">
        <w:rPr>
          <w:rFonts w:ascii="Times New Roman" w:hAnsi="Times New Roman" w:cs="Times New Roman"/>
          <w:sz w:val="24"/>
          <w:szCs w:val="24"/>
        </w:rPr>
        <w:t>et</w:t>
      </w:r>
      <w:r>
        <w:rPr>
          <w:rFonts w:ascii="Times New Roman" w:hAnsi="Times New Roman" w:cs="Times New Roman"/>
          <w:sz w:val="24"/>
          <w:szCs w:val="24"/>
        </w:rPr>
        <w:t>. See ei vasta tõele.</w:t>
      </w:r>
      <w:r w:rsidR="00073882">
        <w:rPr>
          <w:rFonts w:ascii="Times New Roman" w:hAnsi="Times New Roman" w:cs="Times New Roman"/>
          <w:sz w:val="24"/>
          <w:szCs w:val="24"/>
        </w:rPr>
        <w:t xml:space="preserve"> </w:t>
      </w:r>
      <w:r w:rsidR="00E7306B">
        <w:rPr>
          <w:rFonts w:ascii="Times New Roman" w:hAnsi="Times New Roman" w:cs="Times New Roman"/>
          <w:sz w:val="24"/>
          <w:szCs w:val="24"/>
        </w:rPr>
        <w:t>Projektibüroo</w:t>
      </w:r>
      <w:r w:rsidR="00073882">
        <w:rPr>
          <w:rFonts w:ascii="Times New Roman" w:hAnsi="Times New Roman" w:cs="Times New Roman"/>
          <w:sz w:val="24"/>
          <w:szCs w:val="24"/>
        </w:rPr>
        <w:t xml:space="preserve"> ei saa hinnatõstmise taotluse rahuldamise korral eelist teiste turuosaliste ees. </w:t>
      </w:r>
      <w:r w:rsidR="009D1131">
        <w:rPr>
          <w:rFonts w:ascii="Times New Roman" w:hAnsi="Times New Roman" w:cs="Times New Roman"/>
          <w:sz w:val="24"/>
          <w:szCs w:val="24"/>
        </w:rPr>
        <w:t xml:space="preserve">RKIK on lepingus näinud õiguse taotleda lisatööde korral lisaraha. Kõik pakkujad </w:t>
      </w:r>
      <w:r w:rsidR="005F1A70">
        <w:rPr>
          <w:rFonts w:ascii="Times New Roman" w:hAnsi="Times New Roman" w:cs="Times New Roman"/>
          <w:sz w:val="24"/>
          <w:szCs w:val="24"/>
        </w:rPr>
        <w:t>said ja pidi sellega arvestama</w:t>
      </w:r>
      <w:r w:rsidR="009D1131">
        <w:rPr>
          <w:rFonts w:ascii="Times New Roman" w:hAnsi="Times New Roman" w:cs="Times New Roman"/>
          <w:sz w:val="24"/>
          <w:szCs w:val="24"/>
        </w:rPr>
        <w:t>. Võrdse kohtlemise</w:t>
      </w:r>
      <w:r w:rsidR="007B2565">
        <w:rPr>
          <w:rFonts w:ascii="Times New Roman" w:hAnsi="Times New Roman" w:cs="Times New Roman"/>
          <w:sz w:val="24"/>
          <w:szCs w:val="24"/>
        </w:rPr>
        <w:t xml:space="preserve"> ja ka läbipaistvuse</w:t>
      </w:r>
      <w:r w:rsidR="009D1131">
        <w:rPr>
          <w:rFonts w:ascii="Times New Roman" w:hAnsi="Times New Roman" w:cs="Times New Roman"/>
          <w:sz w:val="24"/>
          <w:szCs w:val="24"/>
        </w:rPr>
        <w:t xml:space="preserve"> põhimõttega oleks vastuolus, kui Projektibüroo ei saaks tugineda lepingulisele õigusele, mis oli RHADis ette nähtud.</w:t>
      </w:r>
    </w:p>
    <w:p w14:paraId="24A6DA8B" w14:textId="61CE6F58" w:rsidR="00073882" w:rsidRPr="009D1131" w:rsidRDefault="00073882" w:rsidP="009F7DE8">
      <w:pPr>
        <w:pStyle w:val="Heading2"/>
        <w:ind w:left="709" w:hanging="709"/>
        <w:rPr>
          <w:rFonts w:ascii="Times New Roman" w:hAnsi="Times New Roman" w:cs="Times New Roman"/>
          <w:sz w:val="24"/>
          <w:szCs w:val="24"/>
        </w:rPr>
      </w:pPr>
      <w:r w:rsidRPr="009D1131">
        <w:rPr>
          <w:rFonts w:ascii="Times New Roman" w:hAnsi="Times New Roman" w:cs="Times New Roman"/>
          <w:sz w:val="24"/>
          <w:szCs w:val="24"/>
        </w:rPr>
        <w:t>Taotlus on esitatud eesmärgiga üksnes kompenseerida kulude kasv,</w:t>
      </w:r>
      <w:r w:rsidR="0081297E" w:rsidRPr="009D1131">
        <w:rPr>
          <w:rFonts w:ascii="Times New Roman" w:hAnsi="Times New Roman" w:cs="Times New Roman"/>
          <w:sz w:val="24"/>
          <w:szCs w:val="24"/>
        </w:rPr>
        <w:t xml:space="preserve"> millega ei saanud Projektibüroo pakkumust esitades arvestada,</w:t>
      </w:r>
      <w:r w:rsidRPr="009D1131">
        <w:rPr>
          <w:rFonts w:ascii="Times New Roman" w:hAnsi="Times New Roman" w:cs="Times New Roman"/>
          <w:sz w:val="24"/>
          <w:szCs w:val="24"/>
        </w:rPr>
        <w:t xml:space="preserve"> et taastada lepinguliste kohustuste vahekord.</w:t>
      </w:r>
      <w:r w:rsidR="009D1131">
        <w:rPr>
          <w:rFonts w:ascii="Times New Roman" w:hAnsi="Times New Roman" w:cs="Times New Roman"/>
          <w:sz w:val="24"/>
          <w:szCs w:val="24"/>
        </w:rPr>
        <w:t xml:space="preserve"> J</w:t>
      </w:r>
      <w:r w:rsidR="009D1131" w:rsidRPr="009D1131">
        <w:rPr>
          <w:rFonts w:ascii="Times New Roman" w:hAnsi="Times New Roman" w:cs="Times New Roman"/>
          <w:sz w:val="24"/>
          <w:szCs w:val="24"/>
        </w:rPr>
        <w:t>ust</w:t>
      </w:r>
      <w:r w:rsidRPr="009D1131">
        <w:rPr>
          <w:rFonts w:ascii="Times New Roman" w:hAnsi="Times New Roman" w:cs="Times New Roman"/>
          <w:sz w:val="24"/>
          <w:szCs w:val="24"/>
        </w:rPr>
        <w:t xml:space="preserve"> lepingu sõlmimise ajale ligilähedase olukorra taastamine </w:t>
      </w:r>
      <w:r w:rsidR="009D1131">
        <w:rPr>
          <w:rFonts w:ascii="Times New Roman" w:hAnsi="Times New Roman" w:cs="Times New Roman"/>
          <w:sz w:val="24"/>
          <w:szCs w:val="24"/>
        </w:rPr>
        <w:t xml:space="preserve">on </w:t>
      </w:r>
      <w:r w:rsidRPr="009D1131">
        <w:rPr>
          <w:rFonts w:ascii="Times New Roman" w:hAnsi="Times New Roman" w:cs="Times New Roman"/>
          <w:sz w:val="24"/>
          <w:szCs w:val="24"/>
        </w:rPr>
        <w:t xml:space="preserve">VÕS § 97 </w:t>
      </w:r>
      <w:r w:rsidR="00E7306B" w:rsidRPr="009D1131">
        <w:rPr>
          <w:rFonts w:ascii="Times New Roman" w:hAnsi="Times New Roman" w:cs="Times New Roman"/>
          <w:sz w:val="24"/>
          <w:szCs w:val="24"/>
        </w:rPr>
        <w:t>e</w:t>
      </w:r>
      <w:r w:rsidRPr="009D1131">
        <w:rPr>
          <w:rFonts w:ascii="Times New Roman" w:hAnsi="Times New Roman" w:cs="Times New Roman"/>
          <w:sz w:val="24"/>
          <w:szCs w:val="24"/>
        </w:rPr>
        <w:t xml:space="preserve">esmärk. Hoolsale hankijale ja pakkujale ettenägematute asjaolude tekkimisele reageerimata jätmine tähendaks seevastu, et hankelepinguga seotud ettevõtja täidab lepingut alla turuhinna (ja alla maksumuse, mille kalkuleeris pakkumuse esitamise ajal). On ebaõiglane ja konkurentsi kahjustav, kui </w:t>
      </w:r>
      <w:r w:rsidR="00E7306B" w:rsidRPr="009D1131">
        <w:rPr>
          <w:rFonts w:ascii="Times New Roman" w:hAnsi="Times New Roman" w:cs="Times New Roman"/>
          <w:sz w:val="24"/>
          <w:szCs w:val="24"/>
        </w:rPr>
        <w:t xml:space="preserve">Projektibüroo </w:t>
      </w:r>
      <w:r w:rsidRPr="009D1131">
        <w:rPr>
          <w:rFonts w:ascii="Times New Roman" w:hAnsi="Times New Roman" w:cs="Times New Roman"/>
          <w:sz w:val="24"/>
          <w:szCs w:val="24"/>
        </w:rPr>
        <w:t>konkurendid, kes osutavad teenuseid erasektorile ja keda RHS</w:t>
      </w:r>
      <w:r w:rsidR="00DA0535">
        <w:rPr>
          <w:rFonts w:ascii="Times New Roman" w:hAnsi="Times New Roman" w:cs="Times New Roman"/>
          <w:sz w:val="24"/>
          <w:szCs w:val="24"/>
        </w:rPr>
        <w:t>i</w:t>
      </w:r>
      <w:r w:rsidRPr="009D1131">
        <w:rPr>
          <w:rFonts w:ascii="Times New Roman" w:hAnsi="Times New Roman" w:cs="Times New Roman"/>
          <w:sz w:val="24"/>
          <w:szCs w:val="24"/>
        </w:rPr>
        <w:t xml:space="preserve"> sätted ei seo, saavad </w:t>
      </w:r>
      <w:r w:rsidR="00862B45" w:rsidRPr="009D1131">
        <w:rPr>
          <w:rFonts w:ascii="Times New Roman" w:hAnsi="Times New Roman" w:cs="Times New Roman"/>
          <w:sz w:val="24"/>
          <w:szCs w:val="24"/>
        </w:rPr>
        <w:t>kokkuleppel</w:t>
      </w:r>
      <w:r w:rsidRPr="009D1131">
        <w:rPr>
          <w:rFonts w:ascii="Times New Roman" w:hAnsi="Times New Roman" w:cs="Times New Roman"/>
          <w:sz w:val="24"/>
          <w:szCs w:val="24"/>
        </w:rPr>
        <w:t xml:space="preserve"> hindasid tõsta ja lepingu tasakaalu taastada, ent </w:t>
      </w:r>
      <w:r w:rsidR="00E7306B" w:rsidRPr="009D1131">
        <w:rPr>
          <w:rFonts w:ascii="Times New Roman" w:hAnsi="Times New Roman" w:cs="Times New Roman"/>
          <w:sz w:val="24"/>
          <w:szCs w:val="24"/>
        </w:rPr>
        <w:t>Projektibüroo</w:t>
      </w:r>
      <w:r w:rsidRPr="009D1131">
        <w:rPr>
          <w:rFonts w:ascii="Times New Roman" w:hAnsi="Times New Roman" w:cs="Times New Roman"/>
          <w:sz w:val="24"/>
          <w:szCs w:val="24"/>
        </w:rPr>
        <w:t xml:space="preserve"> peaks teenuse osutamist jätkama </w:t>
      </w:r>
      <w:r w:rsidR="00DA0535">
        <w:rPr>
          <w:rFonts w:ascii="Times New Roman" w:hAnsi="Times New Roman" w:cs="Times New Roman"/>
          <w:sz w:val="24"/>
          <w:szCs w:val="24"/>
        </w:rPr>
        <w:t>kahjumlikult</w:t>
      </w:r>
      <w:r w:rsidRPr="009D1131">
        <w:rPr>
          <w:rFonts w:ascii="Times New Roman" w:hAnsi="Times New Roman" w:cs="Times New Roman"/>
          <w:sz w:val="24"/>
          <w:szCs w:val="24"/>
        </w:rPr>
        <w:t>.</w:t>
      </w:r>
    </w:p>
    <w:p w14:paraId="301AB9E6" w14:textId="6C792D66" w:rsidR="00073882" w:rsidRDefault="00073882" w:rsidP="00073882">
      <w:pPr>
        <w:pStyle w:val="Heading2"/>
        <w:ind w:left="709" w:hanging="709"/>
        <w:rPr>
          <w:rFonts w:ascii="Times New Roman" w:hAnsi="Times New Roman" w:cs="Times New Roman"/>
          <w:sz w:val="24"/>
          <w:szCs w:val="24"/>
        </w:rPr>
      </w:pPr>
      <w:r>
        <w:rPr>
          <w:rFonts w:ascii="Times New Roman" w:hAnsi="Times New Roman" w:cs="Times New Roman"/>
          <w:sz w:val="24"/>
          <w:szCs w:val="24"/>
        </w:rPr>
        <w:t xml:space="preserve">Vaidlust ei saa olla selles, et </w:t>
      </w:r>
      <w:r w:rsidR="00E7306B">
        <w:rPr>
          <w:rFonts w:ascii="Times New Roman" w:hAnsi="Times New Roman" w:cs="Times New Roman"/>
          <w:sz w:val="24"/>
          <w:szCs w:val="24"/>
        </w:rPr>
        <w:t>projekti mahu suurenemine enam kui kahekordselt</w:t>
      </w:r>
      <w:r>
        <w:rPr>
          <w:rFonts w:ascii="Times New Roman" w:hAnsi="Times New Roman" w:cs="Times New Roman"/>
          <w:sz w:val="24"/>
          <w:szCs w:val="24"/>
        </w:rPr>
        <w:t xml:space="preserve"> on midagi sellist, mida ei </w:t>
      </w:r>
      <w:r w:rsidR="00E7306B">
        <w:rPr>
          <w:rFonts w:ascii="Times New Roman" w:hAnsi="Times New Roman" w:cs="Times New Roman"/>
          <w:sz w:val="24"/>
          <w:szCs w:val="24"/>
        </w:rPr>
        <w:t>saanud ette näha pakkumust koostades ka teised konkurendid, kuna projekt edastati alles pärast lepingu sõlmimist. Kõik pakkumused koostati lähtuvalt TK-st, milles oli esitatud oluliselt väiksem maht, ning kõikidel ettevõtjatel oleks tõusetunud vajadus lepingu hinda tõsta.</w:t>
      </w:r>
      <w:r>
        <w:rPr>
          <w:rFonts w:ascii="Times New Roman" w:hAnsi="Times New Roman" w:cs="Times New Roman"/>
          <w:sz w:val="24"/>
          <w:szCs w:val="24"/>
        </w:rPr>
        <w:t xml:space="preserve"> </w:t>
      </w:r>
    </w:p>
    <w:p w14:paraId="0C5A7743" w14:textId="19957F6F" w:rsidR="00073882" w:rsidRPr="001A6A20" w:rsidRDefault="00073882" w:rsidP="00073882">
      <w:pPr>
        <w:pStyle w:val="Tekst"/>
      </w:pPr>
      <w:r w:rsidRPr="001A6A20">
        <w:t xml:space="preserve">Hankemenetluse põhimõtted ja sätted suunavad ettevõtjaid tegema pakkumusi võimalikult </w:t>
      </w:r>
      <w:r w:rsidRPr="00073882">
        <w:t>omahinna</w:t>
      </w:r>
      <w:r w:rsidRPr="001A6A20">
        <w:t xml:space="preserve"> lähedal</w:t>
      </w:r>
      <w:r w:rsidR="00862B45">
        <w:t>e</w:t>
      </w:r>
      <w:r w:rsidRPr="001A6A20">
        <w:t xml:space="preserve">. Seetõttu on loomulik, et </w:t>
      </w:r>
      <w:r w:rsidR="00304565">
        <w:t xml:space="preserve">projekti mahu </w:t>
      </w:r>
      <w:r w:rsidRPr="001A6A20">
        <w:t xml:space="preserve">olulisel muutumisel võivad konkurentsivõimelise pakkumuse teinud pakkujad sattuda raskesse olukorda. Kui pakkujad peaks hinnapakkumust tehes arvestama mistahes teoreetiliselt võimalike kulude </w:t>
      </w:r>
      <w:r w:rsidR="00304565">
        <w:t xml:space="preserve">ja tööde mahu </w:t>
      </w:r>
      <w:r w:rsidRPr="001A6A20">
        <w:t xml:space="preserve">suurenemisega, tõstaks see </w:t>
      </w:r>
      <w:r w:rsidR="00304565">
        <w:t xml:space="preserve">oluliselt igas riigihankes esitatava </w:t>
      </w:r>
      <w:r w:rsidRPr="001A6A20">
        <w:t>pakkumuse hinda.</w:t>
      </w:r>
    </w:p>
    <w:p w14:paraId="56182F0E" w14:textId="2A6D945C" w:rsidR="00073882" w:rsidRDefault="00073882" w:rsidP="0050614B">
      <w:pPr>
        <w:pStyle w:val="2tasemepealkiri"/>
      </w:pPr>
      <w:r>
        <w:lastRenderedPageBreak/>
        <w:t xml:space="preserve">Hinna tõstmisest keeldumine annab </w:t>
      </w:r>
      <w:r w:rsidR="00E7306B">
        <w:t>õiguse</w:t>
      </w:r>
      <w:r>
        <w:t xml:space="preserve"> leping üles öelda</w:t>
      </w:r>
    </w:p>
    <w:p w14:paraId="351E7145" w14:textId="61312A1A" w:rsidR="002448D8" w:rsidRDefault="00C65B41" w:rsidP="009C1EE5">
      <w:pPr>
        <w:pStyle w:val="Tekst"/>
      </w:pPr>
      <w:r>
        <w:t xml:space="preserve">Nagu eespool selgitatud, on Projektibürool õigus lepingu muutmist nõuda ja RKIKil on õigus lepingut muuta. </w:t>
      </w:r>
      <w:r w:rsidR="00073882" w:rsidRPr="005C795A">
        <w:t>Juhul, kui hankija keeldub hinnatõusu aktsepteerimast, kuid VÕS § 97</w:t>
      </w:r>
      <w:r w:rsidR="0055225E">
        <w:t xml:space="preserve"> lg 1</w:t>
      </w:r>
      <w:r w:rsidR="00073882" w:rsidRPr="005C795A">
        <w:t xml:space="preserve"> eeldused on täidetud, on</w:t>
      </w:r>
      <w:r w:rsidR="006C3710">
        <w:t xml:space="preserve"> hankelepingu</w:t>
      </w:r>
      <w:r w:rsidR="00073882" w:rsidRPr="005C795A">
        <w:t xml:space="preserve"> täitjal õigus leping VÕS § 97 lg 5 alusel üles öelda.</w:t>
      </w:r>
      <w:r w:rsidR="00073882" w:rsidRPr="005C795A">
        <w:rPr>
          <w:rStyle w:val="FootnoteReference"/>
          <w:rFonts w:cs="Times New Roman"/>
        </w:rPr>
        <w:footnoteReference w:id="13"/>
      </w:r>
      <w:r w:rsidR="00073882" w:rsidRPr="005C795A">
        <w:t xml:space="preserve"> </w:t>
      </w:r>
      <w:r w:rsidR="00073882" w:rsidRPr="00F84E87">
        <w:t>Selle sätte alusel lepingu üles ütlemine välistab õiguskaitsevahendite kohaldamise hankija poolt.</w:t>
      </w:r>
      <w:r w:rsidR="00602233">
        <w:rPr>
          <w:rStyle w:val="FootnoteReference"/>
        </w:rPr>
        <w:footnoteReference w:id="14"/>
      </w:r>
      <w:r w:rsidR="00602233" w:rsidRPr="00F84E87">
        <w:t xml:space="preserve"> </w:t>
      </w:r>
      <w:r w:rsidR="00073882" w:rsidRPr="00F84E87">
        <w:t>Samuti too</w:t>
      </w:r>
      <w:r w:rsidR="00073882">
        <w:t>ks</w:t>
      </w:r>
      <w:r w:rsidR="00073882" w:rsidRPr="00F84E87">
        <w:t xml:space="preserve"> see kaasa uue riigihanke korraldamise vajaduse, mis lõppkokkuvõttes võib muut</w:t>
      </w:r>
      <w:r w:rsidR="006C3710">
        <w:t>uda</w:t>
      </w:r>
      <w:r w:rsidR="00073882" w:rsidRPr="00F84E87">
        <w:t xml:space="preserve"> </w:t>
      </w:r>
      <w:r w:rsidR="00073882">
        <w:t>veelgi</w:t>
      </w:r>
      <w:r w:rsidR="00073882" w:rsidRPr="00F84E87">
        <w:t xml:space="preserve"> kallimaks kui kehtiva </w:t>
      </w:r>
      <w:r w:rsidR="00073882">
        <w:t>l</w:t>
      </w:r>
      <w:r w:rsidR="00073882" w:rsidRPr="00F84E87">
        <w:t>epingu muutmi</w:t>
      </w:r>
      <w:r w:rsidR="006C3710">
        <w:t>ne</w:t>
      </w:r>
      <w:r w:rsidR="00073882" w:rsidRPr="00F84E87">
        <w:t>.</w:t>
      </w:r>
      <w:r w:rsidR="00073882">
        <w:t xml:space="preserve"> </w:t>
      </w:r>
    </w:p>
    <w:p w14:paraId="1CC45218" w14:textId="193B1768" w:rsidR="00B659AB" w:rsidRPr="00A13566" w:rsidRDefault="002448D8" w:rsidP="00980DEA">
      <w:pPr>
        <w:pStyle w:val="Tekst"/>
        <w:rPr>
          <w:i/>
        </w:rPr>
      </w:pPr>
      <w:r>
        <w:t xml:space="preserve">Eelneva kokkuvõtteks on </w:t>
      </w:r>
      <w:r w:rsidR="00073882">
        <w:t>l</w:t>
      </w:r>
      <w:r w:rsidR="00665089" w:rsidRPr="009215E1">
        <w:t xml:space="preserve">epingus kokku lepitud </w:t>
      </w:r>
      <w:r w:rsidR="006C3710">
        <w:t>hinna</w:t>
      </w:r>
      <w:r w:rsidR="00665089" w:rsidRPr="009215E1">
        <w:t xml:space="preserve"> tõstmine </w:t>
      </w:r>
      <w:r w:rsidR="006C3710">
        <w:t>50</w:t>
      </w:r>
      <w:r>
        <w:t xml:space="preserve">% ulatuses </w:t>
      </w:r>
      <w:r w:rsidR="00665089" w:rsidRPr="009215E1">
        <w:t>põhjendatud</w:t>
      </w:r>
      <w:r w:rsidR="002A79F1">
        <w:t>,</w:t>
      </w:r>
      <w:r w:rsidR="0014035C">
        <w:t xml:space="preserve"> õiguspärane</w:t>
      </w:r>
      <w:r w:rsidR="002A79F1">
        <w:t xml:space="preserve"> ja lepingu jätkuva täitmise eesmärgist johtuvalt vajalik ka </w:t>
      </w:r>
      <w:r w:rsidR="006C3710">
        <w:t>RKIKile</w:t>
      </w:r>
      <w:r w:rsidR="00665089" w:rsidRPr="002448D8">
        <w:rPr>
          <w:i/>
        </w:rPr>
        <w:t xml:space="preserve">. </w:t>
      </w:r>
      <w:r w:rsidR="006C3710">
        <w:rPr>
          <w:rFonts w:cs="Times New Roman"/>
        </w:rPr>
        <w:t>Projektibüroo</w:t>
      </w:r>
      <w:r w:rsidRPr="002448D8">
        <w:rPr>
          <w:rFonts w:cs="Times New Roman"/>
        </w:rPr>
        <w:t xml:space="preserve"> soovib senise hea koostöö katkemist vältida</w:t>
      </w:r>
      <w:r>
        <w:rPr>
          <w:rFonts w:cs="Times New Roman"/>
        </w:rPr>
        <w:t xml:space="preserve">, kuid ei pea võimalikuks lepinguid täita </w:t>
      </w:r>
      <w:r w:rsidR="006C3710">
        <w:rPr>
          <w:rFonts w:cs="Times New Roman"/>
        </w:rPr>
        <w:t>senise, pakkumuses pakutud hinnaga</w:t>
      </w:r>
      <w:r>
        <w:rPr>
          <w:rFonts w:cs="Times New Roman"/>
        </w:rPr>
        <w:t xml:space="preserve">, </w:t>
      </w:r>
      <w:r w:rsidR="006C3710">
        <w:rPr>
          <w:rFonts w:cs="Times New Roman"/>
        </w:rPr>
        <w:t>mille esitamisel lähtus Projektibüroo ja iga teine pakkuja oluliselt väiksemast tööde mahust</w:t>
      </w:r>
      <w:r>
        <w:rPr>
          <w:rFonts w:cs="Times New Roman"/>
        </w:rPr>
        <w:t>.</w:t>
      </w:r>
    </w:p>
    <w:p w14:paraId="0804235D" w14:textId="04B98A38" w:rsidR="00A13566" w:rsidRPr="002448D8" w:rsidRDefault="00A13566" w:rsidP="00980DEA">
      <w:pPr>
        <w:pStyle w:val="Tekst"/>
        <w:rPr>
          <w:i/>
        </w:rPr>
      </w:pPr>
      <w:r>
        <w:t xml:space="preserve">Lepingu algne maksumus on 9800 eurot + km, s.t kokku kuulus Projektibüroole algselt tasumisele 11 956 eurot. </w:t>
      </w:r>
      <w:r w:rsidRPr="00A13566">
        <w:rPr>
          <w:b/>
          <w:bCs w:val="0"/>
        </w:rPr>
        <w:t>Projektibüroo taotleb lepingu hinna tõstmist summas 4900 eurot + km, s.t kokku täiendav 5978 eurot.</w:t>
      </w:r>
    </w:p>
    <w:p w14:paraId="20435DFF" w14:textId="2C0604DB" w:rsidR="00B37567" w:rsidRPr="00B37567" w:rsidRDefault="00B37567" w:rsidP="00073882">
      <w:pPr>
        <w:pStyle w:val="Tekst"/>
      </w:pPr>
      <w:bookmarkStart w:id="1" w:name="_Hlk119071754"/>
      <w:r w:rsidRPr="00B37567">
        <w:t>Täiendavate küsimuste ja/või ettepanekutega seoses lepingu</w:t>
      </w:r>
      <w:r w:rsidR="006F4AB4">
        <w:t>te</w:t>
      </w:r>
      <w:r w:rsidRPr="00B37567">
        <w:t xml:space="preserve"> muutmisega palume võtta ühendust</w:t>
      </w:r>
      <w:r w:rsidR="006C3710">
        <w:t xml:space="preserve"> Projektibüroo ekspertiiside projektijuhiga Helina Tiitso (</w:t>
      </w:r>
      <w:hyperlink r:id="rId8" w:history="1">
        <w:r w:rsidR="006C3710" w:rsidRPr="004236D5">
          <w:rPr>
            <w:rStyle w:val="Hyperlink"/>
          </w:rPr>
          <w:t>helina.tiitso@projektiburoo.ee</w:t>
        </w:r>
      </w:hyperlink>
      <w:r w:rsidR="006C3710">
        <w:t>).</w:t>
      </w:r>
    </w:p>
    <w:bookmarkEnd w:id="1"/>
    <w:p w14:paraId="3FE3E532" w14:textId="33156177" w:rsidR="00A457D5" w:rsidRPr="00563575" w:rsidRDefault="00A457D5" w:rsidP="00A457D5">
      <w:pPr>
        <w:spacing w:after="160" w:line="259" w:lineRule="auto"/>
        <w:rPr>
          <w:sz w:val="24"/>
          <w:szCs w:val="24"/>
        </w:rPr>
      </w:pPr>
    </w:p>
    <w:p w14:paraId="35A943CF" w14:textId="376958FB" w:rsidR="00A457D5" w:rsidRPr="00563575" w:rsidRDefault="00A457D5" w:rsidP="00A457D5">
      <w:pPr>
        <w:spacing w:after="160" w:line="259" w:lineRule="auto"/>
        <w:rPr>
          <w:sz w:val="24"/>
          <w:szCs w:val="24"/>
        </w:rPr>
      </w:pPr>
      <w:r w:rsidRPr="00563575">
        <w:rPr>
          <w:sz w:val="24"/>
          <w:szCs w:val="24"/>
        </w:rPr>
        <w:t>Lugupidamisega</w:t>
      </w:r>
    </w:p>
    <w:p w14:paraId="5F876D4C" w14:textId="236ED794" w:rsidR="00A457D5" w:rsidRPr="00563575" w:rsidRDefault="00A457D5" w:rsidP="00A457D5">
      <w:pPr>
        <w:spacing w:after="160" w:line="259" w:lineRule="auto"/>
        <w:rPr>
          <w:sz w:val="24"/>
          <w:szCs w:val="24"/>
        </w:rPr>
      </w:pPr>
      <w:r w:rsidRPr="00563575">
        <w:rPr>
          <w:sz w:val="24"/>
          <w:szCs w:val="24"/>
        </w:rPr>
        <w:t>(allkirjastatud digitaalselt)</w:t>
      </w:r>
    </w:p>
    <w:p w14:paraId="6E510C80" w14:textId="1C37CBA6" w:rsidR="00A457D5" w:rsidRPr="00563575" w:rsidRDefault="00CD36E5" w:rsidP="00A457D5">
      <w:pPr>
        <w:spacing w:after="160" w:line="259" w:lineRule="auto"/>
        <w:rPr>
          <w:sz w:val="24"/>
          <w:szCs w:val="24"/>
        </w:rPr>
      </w:pPr>
      <w:r>
        <w:rPr>
          <w:sz w:val="24"/>
          <w:szCs w:val="24"/>
        </w:rPr>
        <w:t>Ilja Jevlanov</w:t>
      </w:r>
    </w:p>
    <w:p w14:paraId="790469A8" w14:textId="2FA4BF0A" w:rsidR="00A457D5" w:rsidRPr="006C3710" w:rsidRDefault="006C3710" w:rsidP="00046142">
      <w:pPr>
        <w:spacing w:after="160" w:line="259" w:lineRule="auto"/>
        <w:rPr>
          <w:sz w:val="24"/>
          <w:szCs w:val="24"/>
        </w:rPr>
      </w:pPr>
      <w:r>
        <w:rPr>
          <w:sz w:val="24"/>
          <w:szCs w:val="24"/>
        </w:rPr>
        <w:t>Projektibüroo OÜ seaduslik esindaja</w:t>
      </w:r>
    </w:p>
    <w:sectPr w:rsidR="00A457D5" w:rsidRPr="006C3710" w:rsidSect="00D6226C">
      <w:footerReference w:type="even" r:id="rId9"/>
      <w:footerReference w:type="default" r:id="rId10"/>
      <w:endnotePr>
        <w:numFmt w:val="decimal"/>
      </w:endnotePr>
      <w:pgSz w:w="12240" w:h="15840"/>
      <w:pgMar w:top="1440" w:right="1183" w:bottom="1440" w:left="1418" w:header="720" w:footer="2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D9A6D" w14:textId="77777777" w:rsidR="00D30897" w:rsidRDefault="00D30897">
      <w:r>
        <w:separator/>
      </w:r>
    </w:p>
  </w:endnote>
  <w:endnote w:type="continuationSeparator" w:id="0">
    <w:p w14:paraId="43C86AD1" w14:textId="77777777" w:rsidR="00D30897" w:rsidRDefault="00D30897">
      <w:r>
        <w:continuationSeparator/>
      </w:r>
    </w:p>
    <w:p w14:paraId="7AB69D47" w14:textId="77777777" w:rsidR="00D30897" w:rsidRDefault="00D30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BAF9" w14:textId="3DAB54D3" w:rsidR="005F286E" w:rsidRPr="00180839" w:rsidRDefault="005F286E" w:rsidP="00D6226C">
    <w:pPr>
      <w:pStyle w:val="Footer"/>
      <w:jc w:val="right"/>
      <w:rPr>
        <w:sz w:val="20"/>
        <w:szCs w:val="20"/>
      </w:rPr>
    </w:pPr>
    <w:r w:rsidRPr="00180839">
      <w:rPr>
        <w:sz w:val="20"/>
        <w:szCs w:val="20"/>
      </w:rPr>
      <w:fldChar w:fldCharType="begin"/>
    </w:r>
    <w:r w:rsidRPr="00180839">
      <w:rPr>
        <w:sz w:val="20"/>
        <w:szCs w:val="20"/>
      </w:rPr>
      <w:instrText xml:space="preserve"> PAGE  \* Arabic  \* MERGEFORMAT </w:instrText>
    </w:r>
    <w:r w:rsidRPr="00180839">
      <w:rPr>
        <w:sz w:val="20"/>
        <w:szCs w:val="20"/>
      </w:rPr>
      <w:fldChar w:fldCharType="separate"/>
    </w:r>
    <w:r w:rsidR="00114F42">
      <w:rPr>
        <w:noProof/>
        <w:sz w:val="20"/>
        <w:szCs w:val="20"/>
      </w:rPr>
      <w:t>2</w:t>
    </w:r>
    <w:r w:rsidRPr="00180839">
      <w:rPr>
        <w:sz w:val="20"/>
        <w:szCs w:val="20"/>
      </w:rPr>
      <w:fldChar w:fldCharType="end"/>
    </w:r>
    <w:r w:rsidRPr="00180839">
      <w:rPr>
        <w:sz w:val="20"/>
        <w:szCs w:val="20"/>
      </w:rPr>
      <w:t>/</w:t>
    </w:r>
    <w:r w:rsidRPr="00180839">
      <w:rPr>
        <w:sz w:val="20"/>
        <w:szCs w:val="20"/>
      </w:rPr>
      <w:fldChar w:fldCharType="begin"/>
    </w:r>
    <w:r w:rsidRPr="00180839">
      <w:rPr>
        <w:sz w:val="20"/>
        <w:szCs w:val="20"/>
      </w:rPr>
      <w:instrText xml:space="preserve"> NUMPAGES  \* Arabic  \* MERGEFORMAT </w:instrText>
    </w:r>
    <w:r w:rsidRPr="00180839">
      <w:rPr>
        <w:sz w:val="20"/>
        <w:szCs w:val="20"/>
      </w:rPr>
      <w:fldChar w:fldCharType="separate"/>
    </w:r>
    <w:r w:rsidR="00114F42">
      <w:rPr>
        <w:noProof/>
        <w:sz w:val="20"/>
        <w:szCs w:val="20"/>
      </w:rPr>
      <w:t>2</w:t>
    </w:r>
    <w:r w:rsidRPr="00180839">
      <w:rPr>
        <w:noProof/>
        <w:sz w:val="20"/>
        <w:szCs w:val="20"/>
      </w:rPr>
      <w:fldChar w:fldCharType="end"/>
    </w:r>
  </w:p>
  <w:p w14:paraId="59BE422F" w14:textId="77777777" w:rsidR="005F286E" w:rsidRDefault="005F2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D42F" w14:textId="678000AB" w:rsidR="005F286E" w:rsidRPr="00180839" w:rsidRDefault="005F286E" w:rsidP="00D6226C">
    <w:pPr>
      <w:pStyle w:val="Footer"/>
      <w:jc w:val="right"/>
      <w:rPr>
        <w:sz w:val="20"/>
        <w:szCs w:val="20"/>
      </w:rPr>
    </w:pPr>
    <w:r w:rsidRPr="00180839">
      <w:rPr>
        <w:sz w:val="20"/>
        <w:szCs w:val="20"/>
      </w:rPr>
      <w:fldChar w:fldCharType="begin"/>
    </w:r>
    <w:r w:rsidRPr="00180839">
      <w:rPr>
        <w:sz w:val="20"/>
        <w:szCs w:val="20"/>
      </w:rPr>
      <w:instrText xml:space="preserve"> PAGE  \* Arabic  \* MERGEFORMAT </w:instrText>
    </w:r>
    <w:r w:rsidRPr="00180839">
      <w:rPr>
        <w:sz w:val="20"/>
        <w:szCs w:val="20"/>
      </w:rPr>
      <w:fldChar w:fldCharType="separate"/>
    </w:r>
    <w:r w:rsidR="002F0C95">
      <w:rPr>
        <w:noProof/>
        <w:sz w:val="20"/>
        <w:szCs w:val="20"/>
      </w:rPr>
      <w:t>7</w:t>
    </w:r>
    <w:r w:rsidRPr="00180839">
      <w:rPr>
        <w:sz w:val="20"/>
        <w:szCs w:val="20"/>
      </w:rPr>
      <w:fldChar w:fldCharType="end"/>
    </w:r>
    <w:r w:rsidRPr="00180839">
      <w:rPr>
        <w:sz w:val="20"/>
        <w:szCs w:val="20"/>
      </w:rPr>
      <w:t>/</w:t>
    </w:r>
    <w:r w:rsidRPr="00180839">
      <w:rPr>
        <w:sz w:val="20"/>
        <w:szCs w:val="20"/>
      </w:rPr>
      <w:fldChar w:fldCharType="begin"/>
    </w:r>
    <w:r w:rsidRPr="00180839">
      <w:rPr>
        <w:sz w:val="20"/>
        <w:szCs w:val="20"/>
      </w:rPr>
      <w:instrText xml:space="preserve"> NUMPAGES  \* Arabic  \* MERGEFORMAT </w:instrText>
    </w:r>
    <w:r w:rsidRPr="00180839">
      <w:rPr>
        <w:sz w:val="20"/>
        <w:szCs w:val="20"/>
      </w:rPr>
      <w:fldChar w:fldCharType="separate"/>
    </w:r>
    <w:r w:rsidR="002F0C95">
      <w:rPr>
        <w:noProof/>
        <w:sz w:val="20"/>
        <w:szCs w:val="20"/>
      </w:rPr>
      <w:t>8</w:t>
    </w:r>
    <w:r w:rsidRPr="0018083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3AAB" w14:textId="77777777" w:rsidR="00D30897" w:rsidRDefault="00D30897">
      <w:r>
        <w:separator/>
      </w:r>
    </w:p>
  </w:footnote>
  <w:footnote w:type="continuationSeparator" w:id="0">
    <w:p w14:paraId="0068FE57" w14:textId="77777777" w:rsidR="00D30897" w:rsidRDefault="00D30897">
      <w:r>
        <w:continuationSeparator/>
      </w:r>
    </w:p>
    <w:p w14:paraId="56F1F0CC" w14:textId="77777777" w:rsidR="00D30897" w:rsidRDefault="00D30897"/>
  </w:footnote>
  <w:footnote w:id="1">
    <w:p w14:paraId="397BE3F7" w14:textId="77777777" w:rsidR="00814FE3" w:rsidRPr="000F77E8" w:rsidRDefault="00814FE3" w:rsidP="00814FE3">
      <w:pPr>
        <w:pStyle w:val="FootnoteText"/>
        <w:rPr>
          <w:rFonts w:cs="Times New Roman"/>
        </w:rPr>
      </w:pPr>
      <w:r w:rsidRPr="000F77E8">
        <w:rPr>
          <w:rStyle w:val="FootnoteReference"/>
          <w:rFonts w:cs="Times New Roman"/>
        </w:rPr>
        <w:footnoteRef/>
      </w:r>
      <w:r w:rsidRPr="000F77E8">
        <w:rPr>
          <w:rFonts w:cs="Times New Roman"/>
        </w:rPr>
        <w:t xml:space="preserve"> M. A. Simovart. Lepingu muutmise nõue riigihankelepingu kohustuste vahekorra muutumise korral. – Juridica 2008/4, lk 222.</w:t>
      </w:r>
    </w:p>
  </w:footnote>
  <w:footnote w:id="2">
    <w:p w14:paraId="2A041370" w14:textId="77777777" w:rsidR="00814FE3" w:rsidRPr="000F77E8" w:rsidRDefault="00814FE3" w:rsidP="00814FE3">
      <w:pPr>
        <w:pStyle w:val="FootnoteText"/>
        <w:rPr>
          <w:rFonts w:cs="Times New Roman"/>
        </w:rPr>
      </w:pPr>
      <w:r w:rsidRPr="000F77E8">
        <w:rPr>
          <w:rStyle w:val="FootnoteReference"/>
          <w:rFonts w:cs="Times New Roman"/>
        </w:rPr>
        <w:footnoteRef/>
      </w:r>
      <w:r w:rsidRPr="000F77E8">
        <w:rPr>
          <w:rFonts w:cs="Times New Roman"/>
        </w:rPr>
        <w:t xml:space="preserve"> RKTKo 3-2-1-136-11, p 16.</w:t>
      </w:r>
    </w:p>
  </w:footnote>
  <w:footnote w:id="3">
    <w:p w14:paraId="56E1EE1E" w14:textId="77777777" w:rsidR="00814FE3" w:rsidRPr="000F77E8" w:rsidRDefault="00814FE3" w:rsidP="00814FE3">
      <w:pPr>
        <w:pStyle w:val="FootnoteText"/>
        <w:rPr>
          <w:rFonts w:cs="Times New Roman"/>
        </w:rPr>
      </w:pPr>
      <w:r w:rsidRPr="000F77E8">
        <w:rPr>
          <w:rStyle w:val="FootnoteReference"/>
          <w:rFonts w:cs="Times New Roman"/>
        </w:rPr>
        <w:footnoteRef/>
      </w:r>
      <w:r w:rsidRPr="000F77E8">
        <w:rPr>
          <w:rFonts w:cs="Times New Roman"/>
        </w:rPr>
        <w:t xml:space="preserve"> M. A. Simovart. Lepingu muutmise nõue riigihankelepingu kohustuste vahekorra muutumise korral. – Juridica 2008/4, lk 222.</w:t>
      </w:r>
    </w:p>
  </w:footnote>
  <w:footnote w:id="4">
    <w:p w14:paraId="21AD69E6" w14:textId="01FDA5BE" w:rsidR="003B2300" w:rsidRPr="000F77E8" w:rsidRDefault="003B2300" w:rsidP="003B2300">
      <w:pPr>
        <w:pStyle w:val="FootnoteText"/>
        <w:rPr>
          <w:rFonts w:cs="Times New Roman"/>
        </w:rPr>
      </w:pPr>
      <w:r w:rsidRPr="000F77E8">
        <w:rPr>
          <w:rStyle w:val="FootnoteReference"/>
          <w:rFonts w:cs="Times New Roman"/>
        </w:rPr>
        <w:footnoteRef/>
      </w:r>
      <w:r w:rsidRPr="000F77E8">
        <w:rPr>
          <w:rFonts w:cs="Times New Roman"/>
        </w:rPr>
        <w:t xml:space="preserve"> </w:t>
      </w:r>
      <w:r w:rsidR="00D52FEC" w:rsidRPr="000F77E8">
        <w:rPr>
          <w:rFonts w:cs="Times New Roman"/>
        </w:rPr>
        <w:t>RKHKo 3-20-1150, p 19.</w:t>
      </w:r>
    </w:p>
  </w:footnote>
  <w:footnote w:id="5">
    <w:p w14:paraId="7AC7CEAF" w14:textId="77777777" w:rsidR="00AA7349" w:rsidRDefault="00AA7349" w:rsidP="00AA7349">
      <w:pPr>
        <w:pStyle w:val="FootnoteText"/>
      </w:pPr>
      <w:r>
        <w:rPr>
          <w:rStyle w:val="FootnoteReference"/>
        </w:rPr>
        <w:footnoteRef/>
      </w:r>
      <w:r>
        <w:t xml:space="preserve"> TlnHKo 3-18-587, p-d 14.1 ja 14.2.</w:t>
      </w:r>
    </w:p>
  </w:footnote>
  <w:footnote w:id="6">
    <w:p w14:paraId="7A26060A" w14:textId="77777777" w:rsidR="00817CA8" w:rsidRDefault="00817CA8" w:rsidP="00817CA8">
      <w:pPr>
        <w:pStyle w:val="FootnoteText"/>
      </w:pPr>
      <w:r>
        <w:rPr>
          <w:rStyle w:val="FootnoteReference"/>
        </w:rPr>
        <w:footnoteRef/>
      </w:r>
      <w:r>
        <w:t xml:space="preserve"> RKHKo 3-20-1150, p 18.</w:t>
      </w:r>
    </w:p>
  </w:footnote>
  <w:footnote w:id="7">
    <w:p w14:paraId="229AF339" w14:textId="4D7A8EC3" w:rsidR="000F77E8" w:rsidRPr="000F77E8" w:rsidRDefault="000F77E8">
      <w:pPr>
        <w:pStyle w:val="FootnoteText"/>
        <w:rPr>
          <w:rFonts w:cs="Times New Roman"/>
        </w:rPr>
      </w:pPr>
      <w:r w:rsidRPr="000F77E8">
        <w:rPr>
          <w:rStyle w:val="FootnoteReference"/>
          <w:rFonts w:cs="Times New Roman"/>
        </w:rPr>
        <w:footnoteRef/>
      </w:r>
      <w:r w:rsidRPr="000F77E8">
        <w:rPr>
          <w:rFonts w:cs="Times New Roman"/>
        </w:rPr>
        <w:t xml:space="preserve"> Bogdanowicz, P. Contract Modifications in EU Procurement Law. Edward Elgar Publishing: 2021, lk 94.</w:t>
      </w:r>
    </w:p>
  </w:footnote>
  <w:footnote w:id="8">
    <w:p w14:paraId="61D2CB59" w14:textId="0BCBF7D1" w:rsidR="000F77E8" w:rsidRPr="000F77E8" w:rsidRDefault="000F77E8">
      <w:pPr>
        <w:pStyle w:val="FootnoteText"/>
        <w:rPr>
          <w:rFonts w:cs="Times New Roman"/>
        </w:rPr>
      </w:pPr>
      <w:r w:rsidRPr="000F77E8">
        <w:rPr>
          <w:rStyle w:val="FootnoteReference"/>
          <w:rFonts w:cs="Times New Roman"/>
        </w:rPr>
        <w:footnoteRef/>
      </w:r>
      <w:r w:rsidRPr="000F77E8">
        <w:rPr>
          <w:rFonts w:cs="Times New Roman"/>
        </w:rPr>
        <w:t xml:space="preserve"> Samas.</w:t>
      </w:r>
    </w:p>
  </w:footnote>
  <w:footnote w:id="9">
    <w:p w14:paraId="7E5DA3C9" w14:textId="459714BD" w:rsidR="000F77E8" w:rsidRPr="000F77E8" w:rsidRDefault="000F77E8">
      <w:pPr>
        <w:pStyle w:val="FootnoteText"/>
        <w:rPr>
          <w:rFonts w:cs="Times New Roman"/>
        </w:rPr>
      </w:pPr>
      <w:r w:rsidRPr="000F77E8">
        <w:rPr>
          <w:rStyle w:val="FootnoteReference"/>
          <w:rFonts w:cs="Times New Roman"/>
        </w:rPr>
        <w:footnoteRef/>
      </w:r>
      <w:r w:rsidRPr="000F77E8">
        <w:rPr>
          <w:rFonts w:cs="Times New Roman"/>
        </w:rPr>
        <w:t xml:space="preserve"> Hartlev, K, Liljenbol, M. W. Changes to Existing Contracts under the EU Public Procurement Rules and Drafting of Review Clauses to avoid the Need for a New Tender. – Public Procurement Law Review 2013/2, lk 57.</w:t>
      </w:r>
    </w:p>
  </w:footnote>
  <w:footnote w:id="10">
    <w:p w14:paraId="317AF398" w14:textId="69C60983" w:rsidR="000F77E8" w:rsidRPr="000F77E8" w:rsidRDefault="000F77E8">
      <w:pPr>
        <w:pStyle w:val="FootnoteText"/>
        <w:rPr>
          <w:rFonts w:cs="Times New Roman"/>
        </w:rPr>
      </w:pPr>
      <w:r w:rsidRPr="000F77E8">
        <w:rPr>
          <w:rStyle w:val="FootnoteReference"/>
          <w:rFonts w:cs="Times New Roman"/>
        </w:rPr>
        <w:footnoteRef/>
      </w:r>
      <w:r w:rsidRPr="000F77E8">
        <w:rPr>
          <w:rFonts w:cs="Times New Roman"/>
        </w:rPr>
        <w:t xml:space="preserve"> Euroopa Parlamendi ja nõukogu direktiiv 2014/24/EL, põhjenduspunkt 108.</w:t>
      </w:r>
    </w:p>
  </w:footnote>
  <w:footnote w:id="11">
    <w:p w14:paraId="1CC045CD" w14:textId="77777777" w:rsidR="000F77E8" w:rsidRPr="000F77E8" w:rsidRDefault="000F77E8" w:rsidP="000F77E8">
      <w:pPr>
        <w:pStyle w:val="FootnoteText"/>
        <w:rPr>
          <w:rFonts w:cs="Times New Roman"/>
        </w:rPr>
      </w:pPr>
      <w:r w:rsidRPr="000F77E8">
        <w:rPr>
          <w:rStyle w:val="FootnoteReference"/>
          <w:rFonts w:cs="Times New Roman"/>
        </w:rPr>
        <w:footnoteRef/>
      </w:r>
      <w:r w:rsidRPr="000F77E8">
        <w:rPr>
          <w:rFonts w:cs="Times New Roman"/>
        </w:rPr>
        <w:t xml:space="preserve"> </w:t>
      </w:r>
      <w:r w:rsidRPr="000F77E8">
        <w:rPr>
          <w:rFonts w:cs="Times New Roman"/>
          <w:color w:val="000000" w:themeColor="text1"/>
        </w:rPr>
        <w:t xml:space="preserve">Saluveer, G. Hankelepingu muutmise lubatavus riigihangete seaduse § 123 lg 1 p-de 1, 2, 3 ja 7 alusel. Magistritöö. Juhendaja: dr. iur. Mari Ann Simovart. Tartu Ülikool. Tartu 2023, lk-d 48—50. </w:t>
      </w:r>
    </w:p>
  </w:footnote>
  <w:footnote w:id="12">
    <w:p w14:paraId="015A9401" w14:textId="34A79F43" w:rsidR="004450AE" w:rsidRDefault="004450AE">
      <w:pPr>
        <w:pStyle w:val="FootnoteText"/>
      </w:pPr>
      <w:r>
        <w:rPr>
          <w:rStyle w:val="FootnoteReference"/>
        </w:rPr>
        <w:footnoteRef/>
      </w:r>
      <w:r>
        <w:t xml:space="preserve"> </w:t>
      </w:r>
      <w:r w:rsidRPr="004450AE">
        <w:t>TlnHKo 3-22-1927, p-d 12.2 ja 12.3.</w:t>
      </w:r>
    </w:p>
  </w:footnote>
  <w:footnote w:id="13">
    <w:p w14:paraId="44C0A8CC" w14:textId="7DEFCA98" w:rsidR="00073882" w:rsidRPr="000F77E8" w:rsidRDefault="00073882" w:rsidP="00073882">
      <w:pPr>
        <w:pStyle w:val="FootnoteText"/>
        <w:rPr>
          <w:rFonts w:cs="Times New Roman"/>
        </w:rPr>
      </w:pPr>
      <w:r w:rsidRPr="000F77E8">
        <w:rPr>
          <w:rStyle w:val="FootnoteReference"/>
          <w:rFonts w:cs="Times New Roman"/>
        </w:rPr>
        <w:footnoteRef/>
      </w:r>
      <w:r w:rsidRPr="000F77E8">
        <w:rPr>
          <w:rFonts w:cs="Times New Roman"/>
        </w:rPr>
        <w:t xml:space="preserve"> </w:t>
      </w:r>
      <w:r w:rsidR="00602233" w:rsidRPr="000F77E8">
        <w:rPr>
          <w:rFonts w:cs="Times New Roman"/>
        </w:rPr>
        <w:t>Lepikult, K. Hankelepingu muutmine ettenägematutel asjaoludel ja hankelepingu lõpetamise õiguslikud riskid. Magistritöö. Juhendaja dr. iur. Mari Ann Simovart. Tallinn: 2021, lk 56.</w:t>
      </w:r>
    </w:p>
  </w:footnote>
  <w:footnote w:id="14">
    <w:p w14:paraId="163B4DAE" w14:textId="77777777" w:rsidR="00602233" w:rsidRPr="000F77E8" w:rsidRDefault="00602233" w:rsidP="00602233">
      <w:pPr>
        <w:pStyle w:val="FootnoteText"/>
        <w:rPr>
          <w:rFonts w:cs="Times New Roman"/>
        </w:rPr>
      </w:pPr>
      <w:r w:rsidRPr="000F77E8">
        <w:rPr>
          <w:rStyle w:val="FootnoteReference"/>
          <w:rFonts w:cs="Times New Roman"/>
        </w:rPr>
        <w:footnoteRef/>
      </w:r>
      <w:r w:rsidRPr="000F77E8">
        <w:rPr>
          <w:rFonts w:cs="Times New Roman"/>
        </w:rPr>
        <w:t xml:space="preserve"> Rahandusministeerium. Hankelepingute ja raamlepingute muutmine kriisiolukorras. 2022, lk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6D89B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4595"/>
    <w:multiLevelType w:val="hybridMultilevel"/>
    <w:tmpl w:val="ACFCEF8E"/>
    <w:lvl w:ilvl="0" w:tplc="C1B490BC">
      <w:start w:val="1"/>
      <w:numFmt w:val="decimal"/>
      <w:pStyle w:val="Heading2"/>
      <w:lvlText w:val="%1."/>
      <w:lvlJc w:val="left"/>
      <w:pPr>
        <w:ind w:left="989" w:hanging="705"/>
      </w:pPr>
      <w:rPr>
        <w:rFonts w:hint="default"/>
        <w:b w:val="0"/>
        <w:i w:val="0"/>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3021FB7"/>
    <w:multiLevelType w:val="hybridMultilevel"/>
    <w:tmpl w:val="B1ACC660"/>
    <w:lvl w:ilvl="0" w:tplc="E12A8250">
      <w:start w:val="1"/>
      <w:numFmt w:val="decimal"/>
      <w:lvlText w:val="%1."/>
      <w:lvlJc w:val="left"/>
      <w:pPr>
        <w:ind w:left="826" w:hanging="708"/>
      </w:pPr>
      <w:rPr>
        <w:rFonts w:ascii="Georgia" w:eastAsia="Georgia" w:hAnsi="Georgia" w:cs="Georgia" w:hint="default"/>
        <w:b w:val="0"/>
        <w:bCs w:val="0"/>
        <w:i w:val="0"/>
        <w:iCs w:val="0"/>
        <w:spacing w:val="0"/>
        <w:w w:val="100"/>
        <w:sz w:val="22"/>
        <w:szCs w:val="22"/>
        <w:lang w:val="et-EE" w:eastAsia="en-US" w:bidi="ar-SA"/>
      </w:rPr>
    </w:lvl>
    <w:lvl w:ilvl="1" w:tplc="B5983CFE">
      <w:start w:val="1"/>
      <w:numFmt w:val="upperRoman"/>
      <w:lvlText w:val="(%2)"/>
      <w:lvlJc w:val="left"/>
      <w:pPr>
        <w:ind w:left="1537" w:hanging="711"/>
      </w:pPr>
      <w:rPr>
        <w:rFonts w:ascii="Georgia" w:eastAsia="Georgia" w:hAnsi="Georgia" w:cs="Georgia" w:hint="default"/>
        <w:b/>
        <w:bCs/>
        <w:i w:val="0"/>
        <w:iCs w:val="0"/>
        <w:w w:val="100"/>
        <w:sz w:val="22"/>
        <w:szCs w:val="22"/>
        <w:lang w:val="et-EE" w:eastAsia="en-US" w:bidi="ar-SA"/>
      </w:rPr>
    </w:lvl>
    <w:lvl w:ilvl="2" w:tplc="3D64806A">
      <w:numFmt w:val="bullet"/>
      <w:lvlText w:val="•"/>
      <w:lvlJc w:val="left"/>
      <w:pPr>
        <w:ind w:left="2466" w:hanging="711"/>
      </w:pPr>
      <w:rPr>
        <w:rFonts w:hint="default"/>
        <w:lang w:val="et-EE" w:eastAsia="en-US" w:bidi="ar-SA"/>
      </w:rPr>
    </w:lvl>
    <w:lvl w:ilvl="3" w:tplc="CE5AF580">
      <w:numFmt w:val="bullet"/>
      <w:lvlText w:val="•"/>
      <w:lvlJc w:val="left"/>
      <w:pPr>
        <w:ind w:left="3393" w:hanging="711"/>
      </w:pPr>
      <w:rPr>
        <w:rFonts w:hint="default"/>
        <w:lang w:val="et-EE" w:eastAsia="en-US" w:bidi="ar-SA"/>
      </w:rPr>
    </w:lvl>
    <w:lvl w:ilvl="4" w:tplc="B5D2B712">
      <w:numFmt w:val="bullet"/>
      <w:lvlText w:val="•"/>
      <w:lvlJc w:val="left"/>
      <w:pPr>
        <w:ind w:left="4320" w:hanging="711"/>
      </w:pPr>
      <w:rPr>
        <w:rFonts w:hint="default"/>
        <w:lang w:val="et-EE" w:eastAsia="en-US" w:bidi="ar-SA"/>
      </w:rPr>
    </w:lvl>
    <w:lvl w:ilvl="5" w:tplc="C20C0156">
      <w:numFmt w:val="bullet"/>
      <w:lvlText w:val="•"/>
      <w:lvlJc w:val="left"/>
      <w:pPr>
        <w:ind w:left="5246" w:hanging="711"/>
      </w:pPr>
      <w:rPr>
        <w:rFonts w:hint="default"/>
        <w:lang w:val="et-EE" w:eastAsia="en-US" w:bidi="ar-SA"/>
      </w:rPr>
    </w:lvl>
    <w:lvl w:ilvl="6" w:tplc="A22CED02">
      <w:numFmt w:val="bullet"/>
      <w:lvlText w:val="•"/>
      <w:lvlJc w:val="left"/>
      <w:pPr>
        <w:ind w:left="6173" w:hanging="711"/>
      </w:pPr>
      <w:rPr>
        <w:rFonts w:hint="default"/>
        <w:lang w:val="et-EE" w:eastAsia="en-US" w:bidi="ar-SA"/>
      </w:rPr>
    </w:lvl>
    <w:lvl w:ilvl="7" w:tplc="2A08CFAC">
      <w:numFmt w:val="bullet"/>
      <w:lvlText w:val="•"/>
      <w:lvlJc w:val="left"/>
      <w:pPr>
        <w:ind w:left="7100" w:hanging="711"/>
      </w:pPr>
      <w:rPr>
        <w:rFonts w:hint="default"/>
        <w:lang w:val="et-EE" w:eastAsia="en-US" w:bidi="ar-SA"/>
      </w:rPr>
    </w:lvl>
    <w:lvl w:ilvl="8" w:tplc="A07AD636">
      <w:numFmt w:val="bullet"/>
      <w:lvlText w:val="•"/>
      <w:lvlJc w:val="left"/>
      <w:pPr>
        <w:ind w:left="8026" w:hanging="711"/>
      </w:pPr>
      <w:rPr>
        <w:rFonts w:hint="default"/>
        <w:lang w:val="et-EE" w:eastAsia="en-US" w:bidi="ar-SA"/>
      </w:rPr>
    </w:lvl>
  </w:abstractNum>
  <w:abstractNum w:abstractNumId="3" w15:restartNumberingAfterBreak="0">
    <w:nsid w:val="03E64B57"/>
    <w:multiLevelType w:val="hybridMultilevel"/>
    <w:tmpl w:val="6436FBD2"/>
    <w:lvl w:ilvl="0" w:tplc="A98AB376">
      <w:start w:val="1"/>
      <w:numFmt w:val="decimal"/>
      <w:lvlText w:val="%1)"/>
      <w:lvlJc w:val="left"/>
      <w:pPr>
        <w:ind w:left="364" w:hanging="360"/>
      </w:pPr>
      <w:rPr>
        <w:rFonts w:hint="default"/>
      </w:rPr>
    </w:lvl>
    <w:lvl w:ilvl="1" w:tplc="04250019" w:tentative="1">
      <w:start w:val="1"/>
      <w:numFmt w:val="lowerLetter"/>
      <w:lvlText w:val="%2."/>
      <w:lvlJc w:val="left"/>
      <w:pPr>
        <w:ind w:left="1084" w:hanging="360"/>
      </w:pPr>
    </w:lvl>
    <w:lvl w:ilvl="2" w:tplc="0425001B" w:tentative="1">
      <w:start w:val="1"/>
      <w:numFmt w:val="lowerRoman"/>
      <w:lvlText w:val="%3."/>
      <w:lvlJc w:val="right"/>
      <w:pPr>
        <w:ind w:left="1804" w:hanging="180"/>
      </w:pPr>
    </w:lvl>
    <w:lvl w:ilvl="3" w:tplc="0425000F" w:tentative="1">
      <w:start w:val="1"/>
      <w:numFmt w:val="decimal"/>
      <w:lvlText w:val="%4."/>
      <w:lvlJc w:val="left"/>
      <w:pPr>
        <w:ind w:left="2524" w:hanging="360"/>
      </w:pPr>
    </w:lvl>
    <w:lvl w:ilvl="4" w:tplc="04250019" w:tentative="1">
      <w:start w:val="1"/>
      <w:numFmt w:val="lowerLetter"/>
      <w:lvlText w:val="%5."/>
      <w:lvlJc w:val="left"/>
      <w:pPr>
        <w:ind w:left="3244" w:hanging="360"/>
      </w:pPr>
    </w:lvl>
    <w:lvl w:ilvl="5" w:tplc="0425001B" w:tentative="1">
      <w:start w:val="1"/>
      <w:numFmt w:val="lowerRoman"/>
      <w:lvlText w:val="%6."/>
      <w:lvlJc w:val="right"/>
      <w:pPr>
        <w:ind w:left="3964" w:hanging="180"/>
      </w:pPr>
    </w:lvl>
    <w:lvl w:ilvl="6" w:tplc="0425000F" w:tentative="1">
      <w:start w:val="1"/>
      <w:numFmt w:val="decimal"/>
      <w:lvlText w:val="%7."/>
      <w:lvlJc w:val="left"/>
      <w:pPr>
        <w:ind w:left="4684" w:hanging="360"/>
      </w:pPr>
    </w:lvl>
    <w:lvl w:ilvl="7" w:tplc="04250019" w:tentative="1">
      <w:start w:val="1"/>
      <w:numFmt w:val="lowerLetter"/>
      <w:lvlText w:val="%8."/>
      <w:lvlJc w:val="left"/>
      <w:pPr>
        <w:ind w:left="5404" w:hanging="360"/>
      </w:pPr>
    </w:lvl>
    <w:lvl w:ilvl="8" w:tplc="0425001B" w:tentative="1">
      <w:start w:val="1"/>
      <w:numFmt w:val="lowerRoman"/>
      <w:lvlText w:val="%9."/>
      <w:lvlJc w:val="right"/>
      <w:pPr>
        <w:ind w:left="6124" w:hanging="180"/>
      </w:pPr>
    </w:lvl>
  </w:abstractNum>
  <w:abstractNum w:abstractNumId="4" w15:restartNumberingAfterBreak="0">
    <w:nsid w:val="05246726"/>
    <w:multiLevelType w:val="hybridMultilevel"/>
    <w:tmpl w:val="B874B680"/>
    <w:lvl w:ilvl="0" w:tplc="BF328A3E">
      <w:start w:val="1"/>
      <w:numFmt w:val="decimal"/>
      <w:lvlText w:val="%1)"/>
      <w:lvlJc w:val="left"/>
      <w:pPr>
        <w:ind w:left="1251" w:hanging="425"/>
      </w:pPr>
      <w:rPr>
        <w:rFonts w:ascii="Georgia" w:eastAsia="Georgia" w:hAnsi="Georgia" w:cs="Georgia" w:hint="default"/>
        <w:b w:val="0"/>
        <w:bCs w:val="0"/>
        <w:i w:val="0"/>
        <w:iCs w:val="0"/>
        <w:spacing w:val="0"/>
        <w:w w:val="100"/>
        <w:sz w:val="22"/>
        <w:szCs w:val="22"/>
        <w:lang w:val="et-EE" w:eastAsia="en-US" w:bidi="ar-SA"/>
      </w:rPr>
    </w:lvl>
    <w:lvl w:ilvl="1" w:tplc="12604966">
      <w:numFmt w:val="bullet"/>
      <w:lvlText w:val="•"/>
      <w:lvlJc w:val="left"/>
      <w:pPr>
        <w:ind w:left="2122" w:hanging="425"/>
      </w:pPr>
      <w:rPr>
        <w:rFonts w:hint="default"/>
        <w:lang w:val="et-EE" w:eastAsia="en-US" w:bidi="ar-SA"/>
      </w:rPr>
    </w:lvl>
    <w:lvl w:ilvl="2" w:tplc="596CFD70">
      <w:numFmt w:val="bullet"/>
      <w:lvlText w:val="•"/>
      <w:lvlJc w:val="left"/>
      <w:pPr>
        <w:ind w:left="2984" w:hanging="425"/>
      </w:pPr>
      <w:rPr>
        <w:rFonts w:hint="default"/>
        <w:lang w:val="et-EE" w:eastAsia="en-US" w:bidi="ar-SA"/>
      </w:rPr>
    </w:lvl>
    <w:lvl w:ilvl="3" w:tplc="4E9E8DF4">
      <w:numFmt w:val="bullet"/>
      <w:lvlText w:val="•"/>
      <w:lvlJc w:val="left"/>
      <w:pPr>
        <w:ind w:left="3846" w:hanging="425"/>
      </w:pPr>
      <w:rPr>
        <w:rFonts w:hint="default"/>
        <w:lang w:val="et-EE" w:eastAsia="en-US" w:bidi="ar-SA"/>
      </w:rPr>
    </w:lvl>
    <w:lvl w:ilvl="4" w:tplc="329A9748">
      <w:numFmt w:val="bullet"/>
      <w:lvlText w:val="•"/>
      <w:lvlJc w:val="left"/>
      <w:pPr>
        <w:ind w:left="4708" w:hanging="425"/>
      </w:pPr>
      <w:rPr>
        <w:rFonts w:hint="default"/>
        <w:lang w:val="et-EE" w:eastAsia="en-US" w:bidi="ar-SA"/>
      </w:rPr>
    </w:lvl>
    <w:lvl w:ilvl="5" w:tplc="3884A4C4">
      <w:numFmt w:val="bullet"/>
      <w:lvlText w:val="•"/>
      <w:lvlJc w:val="left"/>
      <w:pPr>
        <w:ind w:left="5570" w:hanging="425"/>
      </w:pPr>
      <w:rPr>
        <w:rFonts w:hint="default"/>
        <w:lang w:val="et-EE" w:eastAsia="en-US" w:bidi="ar-SA"/>
      </w:rPr>
    </w:lvl>
    <w:lvl w:ilvl="6" w:tplc="76DEA2CA">
      <w:numFmt w:val="bullet"/>
      <w:lvlText w:val="•"/>
      <w:lvlJc w:val="left"/>
      <w:pPr>
        <w:ind w:left="6432" w:hanging="425"/>
      </w:pPr>
      <w:rPr>
        <w:rFonts w:hint="default"/>
        <w:lang w:val="et-EE" w:eastAsia="en-US" w:bidi="ar-SA"/>
      </w:rPr>
    </w:lvl>
    <w:lvl w:ilvl="7" w:tplc="C02CEA8A">
      <w:numFmt w:val="bullet"/>
      <w:lvlText w:val="•"/>
      <w:lvlJc w:val="left"/>
      <w:pPr>
        <w:ind w:left="7294" w:hanging="425"/>
      </w:pPr>
      <w:rPr>
        <w:rFonts w:hint="default"/>
        <w:lang w:val="et-EE" w:eastAsia="en-US" w:bidi="ar-SA"/>
      </w:rPr>
    </w:lvl>
    <w:lvl w:ilvl="8" w:tplc="4384A85A">
      <w:numFmt w:val="bullet"/>
      <w:lvlText w:val="•"/>
      <w:lvlJc w:val="left"/>
      <w:pPr>
        <w:ind w:left="8156" w:hanging="425"/>
      </w:pPr>
      <w:rPr>
        <w:rFonts w:hint="default"/>
        <w:lang w:val="et-EE" w:eastAsia="en-US" w:bidi="ar-SA"/>
      </w:rPr>
    </w:lvl>
  </w:abstractNum>
  <w:abstractNum w:abstractNumId="5" w15:restartNumberingAfterBreak="0">
    <w:nsid w:val="05606676"/>
    <w:multiLevelType w:val="hybridMultilevel"/>
    <w:tmpl w:val="6DC807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806896"/>
    <w:multiLevelType w:val="hybridMultilevel"/>
    <w:tmpl w:val="1DE8D266"/>
    <w:lvl w:ilvl="0" w:tplc="04250011">
      <w:start w:val="1"/>
      <w:numFmt w:val="decimal"/>
      <w:lvlText w:val="%1)"/>
      <w:lvlJc w:val="left"/>
      <w:pPr>
        <w:ind w:left="1425" w:hanging="705"/>
      </w:pPr>
      <w:rPr>
        <w:rFonts w:hint="default"/>
        <w:b w:val="0"/>
        <w:i w:val="0"/>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13D757CB"/>
    <w:multiLevelType w:val="hybridMultilevel"/>
    <w:tmpl w:val="02A4AF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7DC1AA5"/>
    <w:multiLevelType w:val="hybridMultilevel"/>
    <w:tmpl w:val="0B7AA286"/>
    <w:lvl w:ilvl="0" w:tplc="32DEC41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1C8A151F"/>
    <w:multiLevelType w:val="hybridMultilevel"/>
    <w:tmpl w:val="01C67514"/>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15:restartNumberingAfterBreak="0">
    <w:nsid w:val="24824FB7"/>
    <w:multiLevelType w:val="hybridMultilevel"/>
    <w:tmpl w:val="8F18F5A4"/>
    <w:lvl w:ilvl="0" w:tplc="0AC460C2">
      <w:start w:val="1"/>
      <w:numFmt w:val="decimal"/>
      <w:lvlText w:val="%1."/>
      <w:lvlJc w:val="left"/>
      <w:pPr>
        <w:ind w:left="478" w:hanging="360"/>
      </w:pPr>
      <w:rPr>
        <w:rFonts w:hint="default"/>
      </w:rPr>
    </w:lvl>
    <w:lvl w:ilvl="1" w:tplc="04250019" w:tentative="1">
      <w:start w:val="1"/>
      <w:numFmt w:val="lowerLetter"/>
      <w:lvlText w:val="%2."/>
      <w:lvlJc w:val="left"/>
      <w:pPr>
        <w:ind w:left="1198" w:hanging="360"/>
      </w:pPr>
    </w:lvl>
    <w:lvl w:ilvl="2" w:tplc="0425001B" w:tentative="1">
      <w:start w:val="1"/>
      <w:numFmt w:val="lowerRoman"/>
      <w:lvlText w:val="%3."/>
      <w:lvlJc w:val="right"/>
      <w:pPr>
        <w:ind w:left="1918" w:hanging="180"/>
      </w:pPr>
    </w:lvl>
    <w:lvl w:ilvl="3" w:tplc="0425000F" w:tentative="1">
      <w:start w:val="1"/>
      <w:numFmt w:val="decimal"/>
      <w:lvlText w:val="%4."/>
      <w:lvlJc w:val="left"/>
      <w:pPr>
        <w:ind w:left="2638" w:hanging="360"/>
      </w:pPr>
    </w:lvl>
    <w:lvl w:ilvl="4" w:tplc="04250019" w:tentative="1">
      <w:start w:val="1"/>
      <w:numFmt w:val="lowerLetter"/>
      <w:lvlText w:val="%5."/>
      <w:lvlJc w:val="left"/>
      <w:pPr>
        <w:ind w:left="3358" w:hanging="360"/>
      </w:pPr>
    </w:lvl>
    <w:lvl w:ilvl="5" w:tplc="0425001B" w:tentative="1">
      <w:start w:val="1"/>
      <w:numFmt w:val="lowerRoman"/>
      <w:lvlText w:val="%6."/>
      <w:lvlJc w:val="right"/>
      <w:pPr>
        <w:ind w:left="4078" w:hanging="180"/>
      </w:pPr>
    </w:lvl>
    <w:lvl w:ilvl="6" w:tplc="0425000F" w:tentative="1">
      <w:start w:val="1"/>
      <w:numFmt w:val="decimal"/>
      <w:lvlText w:val="%7."/>
      <w:lvlJc w:val="left"/>
      <w:pPr>
        <w:ind w:left="4798" w:hanging="360"/>
      </w:pPr>
    </w:lvl>
    <w:lvl w:ilvl="7" w:tplc="04250019" w:tentative="1">
      <w:start w:val="1"/>
      <w:numFmt w:val="lowerLetter"/>
      <w:lvlText w:val="%8."/>
      <w:lvlJc w:val="left"/>
      <w:pPr>
        <w:ind w:left="5518" w:hanging="360"/>
      </w:pPr>
    </w:lvl>
    <w:lvl w:ilvl="8" w:tplc="0425001B" w:tentative="1">
      <w:start w:val="1"/>
      <w:numFmt w:val="lowerRoman"/>
      <w:lvlText w:val="%9."/>
      <w:lvlJc w:val="right"/>
      <w:pPr>
        <w:ind w:left="6238" w:hanging="180"/>
      </w:pPr>
    </w:lvl>
  </w:abstractNum>
  <w:abstractNum w:abstractNumId="11" w15:restartNumberingAfterBreak="0">
    <w:nsid w:val="25526DB5"/>
    <w:multiLevelType w:val="multilevel"/>
    <w:tmpl w:val="93BE6B7C"/>
    <w:lvl w:ilvl="0">
      <w:start w:val="1"/>
      <w:numFmt w:val="decimal"/>
      <w:lvlText w:val="%1."/>
      <w:lvlJc w:val="left"/>
      <w:pPr>
        <w:ind w:left="360" w:hanging="360"/>
      </w:pPr>
      <w:rPr>
        <w:rFonts w:hint="default"/>
      </w:rPr>
    </w:lvl>
    <w:lvl w:ilvl="1">
      <w:start w:val="1"/>
      <w:numFmt w:val="decimal"/>
      <w:pStyle w:val="Asjaolud"/>
      <w:lvlText w:val="2.%2"/>
      <w:lvlJc w:val="left"/>
      <w:pPr>
        <w:ind w:left="737" w:hanging="737"/>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77358A"/>
    <w:multiLevelType w:val="hybridMultilevel"/>
    <w:tmpl w:val="5BB82E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DA3016E"/>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15:restartNumberingAfterBreak="0">
    <w:nsid w:val="333A0072"/>
    <w:multiLevelType w:val="multilevel"/>
    <w:tmpl w:val="622EDA18"/>
    <w:lvl w:ilvl="0">
      <w:start w:val="3"/>
      <w:numFmt w:val="decimal"/>
      <w:lvlText w:val="%1."/>
      <w:lvlJc w:val="left"/>
      <w:pPr>
        <w:ind w:left="390" w:hanging="390"/>
      </w:pPr>
      <w:rPr>
        <w:rFonts w:hint="default"/>
      </w:rPr>
    </w:lvl>
    <w:lvl w:ilvl="1">
      <w:start w:val="1"/>
      <w:numFmt w:val="decimal"/>
      <w:lvlText w:val="%1.%2."/>
      <w:lvlJc w:val="left"/>
      <w:pPr>
        <w:ind w:left="1315" w:hanging="72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820" w:hanging="144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370" w:hanging="1800"/>
      </w:pPr>
      <w:rPr>
        <w:rFonts w:hint="default"/>
      </w:rPr>
    </w:lvl>
    <w:lvl w:ilvl="7">
      <w:start w:val="1"/>
      <w:numFmt w:val="decimal"/>
      <w:lvlText w:val="%1.%2.%3.%4.%5.%6.%7.%8."/>
      <w:lvlJc w:val="left"/>
      <w:pPr>
        <w:ind w:left="6325" w:hanging="2160"/>
      </w:pPr>
      <w:rPr>
        <w:rFonts w:hint="default"/>
      </w:rPr>
    </w:lvl>
    <w:lvl w:ilvl="8">
      <w:start w:val="1"/>
      <w:numFmt w:val="decimal"/>
      <w:lvlText w:val="%1.%2.%3.%4.%5.%6.%7.%8.%9."/>
      <w:lvlJc w:val="left"/>
      <w:pPr>
        <w:ind w:left="6920" w:hanging="2160"/>
      </w:pPr>
      <w:rPr>
        <w:rFonts w:hint="default"/>
      </w:rPr>
    </w:lvl>
  </w:abstractNum>
  <w:abstractNum w:abstractNumId="15" w15:restartNumberingAfterBreak="0">
    <w:nsid w:val="333E0F0F"/>
    <w:multiLevelType w:val="hybridMultilevel"/>
    <w:tmpl w:val="470AB3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861146B"/>
    <w:multiLevelType w:val="hybridMultilevel"/>
    <w:tmpl w:val="E572D506"/>
    <w:lvl w:ilvl="0" w:tplc="04250011">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17" w15:restartNumberingAfterBreak="0">
    <w:nsid w:val="3A57486E"/>
    <w:multiLevelType w:val="multilevel"/>
    <w:tmpl w:val="21AE6BA0"/>
    <w:name w:val="PwCListNumbers133"/>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F7C46C3"/>
    <w:multiLevelType w:val="multilevel"/>
    <w:tmpl w:val="CD4C98AE"/>
    <w:name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9" w15:restartNumberingAfterBreak="0">
    <w:nsid w:val="440F2F3E"/>
    <w:multiLevelType w:val="hybridMultilevel"/>
    <w:tmpl w:val="70DC2114"/>
    <w:lvl w:ilvl="0" w:tplc="89EC9B54">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20" w15:restartNumberingAfterBreak="0">
    <w:nsid w:val="461429DA"/>
    <w:multiLevelType w:val="hybridMultilevel"/>
    <w:tmpl w:val="7366B2EA"/>
    <w:lvl w:ilvl="0" w:tplc="04250011">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21" w15:restartNumberingAfterBreak="0">
    <w:nsid w:val="480B0EC1"/>
    <w:multiLevelType w:val="hybridMultilevel"/>
    <w:tmpl w:val="910047FC"/>
    <w:lvl w:ilvl="0" w:tplc="0BF8ACD2">
      <w:start w:val="26"/>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94945DD"/>
    <w:multiLevelType w:val="multilevel"/>
    <w:tmpl w:val="101658DE"/>
    <w:lvl w:ilvl="0">
      <w:start w:val="1"/>
      <w:numFmt w:val="none"/>
      <w:pStyle w:val="1tasemepealkiri"/>
      <w:lvlText w:val=""/>
      <w:lvlJc w:val="left"/>
      <w:pPr>
        <w:ind w:left="-567" w:firstLine="0"/>
      </w:pPr>
      <w:rPr>
        <w:rFonts w:hint="default"/>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2tasemepealkiri"/>
      <w:lvlText w:val="(%2)"/>
      <w:lvlJc w:val="left"/>
      <w:pPr>
        <w:ind w:left="709" w:firstLine="0"/>
      </w:pPr>
      <w:rPr>
        <w:rFonts w:hint="default"/>
      </w:rPr>
    </w:lvl>
    <w:lvl w:ilvl="2">
      <w:start w:val="1"/>
      <w:numFmt w:val="decimal"/>
      <w:pStyle w:val="3tasemepealkiri"/>
      <w:lvlText w:val="%2.%3."/>
      <w:lvlJc w:val="right"/>
      <w:pPr>
        <w:ind w:left="1418" w:firstLine="0"/>
      </w:pPr>
      <w:rPr>
        <w:rFonts w:hint="default"/>
      </w:rPr>
    </w:lvl>
    <w:lvl w:ilvl="3">
      <w:start w:val="1"/>
      <w:numFmt w:val="decimal"/>
      <w:pStyle w:val="4tasemepealkiri"/>
      <w:lvlText w:val="%4."/>
      <w:lvlJc w:val="left"/>
      <w:pPr>
        <w:ind w:left="2127" w:firstLine="0"/>
      </w:pPr>
      <w:rPr>
        <w:rFonts w:hint="default"/>
      </w:rPr>
    </w:lvl>
    <w:lvl w:ilvl="4">
      <w:start w:val="1"/>
      <w:numFmt w:val="lowerLetter"/>
      <w:lvlText w:val="%5."/>
      <w:lvlJc w:val="left"/>
      <w:pPr>
        <w:ind w:left="2836" w:firstLine="0"/>
      </w:pPr>
      <w:rPr>
        <w:rFonts w:hint="default"/>
      </w:rPr>
    </w:lvl>
    <w:lvl w:ilvl="5">
      <w:start w:val="1"/>
      <w:numFmt w:val="lowerRoman"/>
      <w:lvlText w:val="%6."/>
      <w:lvlJc w:val="right"/>
      <w:pPr>
        <w:ind w:left="3545" w:firstLine="0"/>
      </w:pPr>
      <w:rPr>
        <w:rFonts w:hint="default"/>
      </w:rPr>
    </w:lvl>
    <w:lvl w:ilvl="6">
      <w:start w:val="1"/>
      <w:numFmt w:val="decimal"/>
      <w:lvlText w:val="%7."/>
      <w:lvlJc w:val="left"/>
      <w:pPr>
        <w:ind w:left="4254" w:firstLine="0"/>
      </w:pPr>
      <w:rPr>
        <w:rFonts w:hint="default"/>
      </w:rPr>
    </w:lvl>
    <w:lvl w:ilvl="7">
      <w:start w:val="1"/>
      <w:numFmt w:val="lowerLetter"/>
      <w:lvlText w:val="%8."/>
      <w:lvlJc w:val="left"/>
      <w:pPr>
        <w:ind w:left="4963" w:firstLine="0"/>
      </w:pPr>
      <w:rPr>
        <w:rFonts w:hint="default"/>
      </w:rPr>
    </w:lvl>
    <w:lvl w:ilvl="8">
      <w:start w:val="1"/>
      <w:numFmt w:val="lowerRoman"/>
      <w:lvlText w:val="%9."/>
      <w:lvlJc w:val="right"/>
      <w:pPr>
        <w:ind w:left="5672" w:firstLine="0"/>
      </w:pPr>
      <w:rPr>
        <w:rFonts w:hint="default"/>
      </w:rPr>
    </w:lvl>
  </w:abstractNum>
  <w:abstractNum w:abstractNumId="23" w15:restartNumberingAfterBreak="0">
    <w:nsid w:val="49B60061"/>
    <w:multiLevelType w:val="hybridMultilevel"/>
    <w:tmpl w:val="38EC4344"/>
    <w:lvl w:ilvl="0" w:tplc="47829420">
      <w:start w:val="1"/>
      <w:numFmt w:val="decimal"/>
      <w:lvlText w:val="%1)"/>
      <w:lvlJc w:val="left"/>
      <w:pPr>
        <w:ind w:left="364" w:hanging="360"/>
      </w:pPr>
      <w:rPr>
        <w:rFonts w:hint="default"/>
      </w:rPr>
    </w:lvl>
    <w:lvl w:ilvl="1" w:tplc="04250019" w:tentative="1">
      <w:start w:val="1"/>
      <w:numFmt w:val="lowerLetter"/>
      <w:lvlText w:val="%2."/>
      <w:lvlJc w:val="left"/>
      <w:pPr>
        <w:ind w:left="1084" w:hanging="360"/>
      </w:pPr>
    </w:lvl>
    <w:lvl w:ilvl="2" w:tplc="0425001B" w:tentative="1">
      <w:start w:val="1"/>
      <w:numFmt w:val="lowerRoman"/>
      <w:lvlText w:val="%3."/>
      <w:lvlJc w:val="right"/>
      <w:pPr>
        <w:ind w:left="1804" w:hanging="180"/>
      </w:pPr>
    </w:lvl>
    <w:lvl w:ilvl="3" w:tplc="0425000F" w:tentative="1">
      <w:start w:val="1"/>
      <w:numFmt w:val="decimal"/>
      <w:lvlText w:val="%4."/>
      <w:lvlJc w:val="left"/>
      <w:pPr>
        <w:ind w:left="2524" w:hanging="360"/>
      </w:pPr>
    </w:lvl>
    <w:lvl w:ilvl="4" w:tplc="04250019" w:tentative="1">
      <w:start w:val="1"/>
      <w:numFmt w:val="lowerLetter"/>
      <w:lvlText w:val="%5."/>
      <w:lvlJc w:val="left"/>
      <w:pPr>
        <w:ind w:left="3244" w:hanging="360"/>
      </w:pPr>
    </w:lvl>
    <w:lvl w:ilvl="5" w:tplc="0425001B" w:tentative="1">
      <w:start w:val="1"/>
      <w:numFmt w:val="lowerRoman"/>
      <w:lvlText w:val="%6."/>
      <w:lvlJc w:val="right"/>
      <w:pPr>
        <w:ind w:left="3964" w:hanging="180"/>
      </w:pPr>
    </w:lvl>
    <w:lvl w:ilvl="6" w:tplc="0425000F" w:tentative="1">
      <w:start w:val="1"/>
      <w:numFmt w:val="decimal"/>
      <w:lvlText w:val="%7."/>
      <w:lvlJc w:val="left"/>
      <w:pPr>
        <w:ind w:left="4684" w:hanging="360"/>
      </w:pPr>
    </w:lvl>
    <w:lvl w:ilvl="7" w:tplc="04250019" w:tentative="1">
      <w:start w:val="1"/>
      <w:numFmt w:val="lowerLetter"/>
      <w:lvlText w:val="%8."/>
      <w:lvlJc w:val="left"/>
      <w:pPr>
        <w:ind w:left="5404" w:hanging="360"/>
      </w:pPr>
    </w:lvl>
    <w:lvl w:ilvl="8" w:tplc="0425001B" w:tentative="1">
      <w:start w:val="1"/>
      <w:numFmt w:val="lowerRoman"/>
      <w:lvlText w:val="%9."/>
      <w:lvlJc w:val="right"/>
      <w:pPr>
        <w:ind w:left="6124" w:hanging="180"/>
      </w:pPr>
    </w:lvl>
  </w:abstractNum>
  <w:abstractNum w:abstractNumId="24" w15:restartNumberingAfterBreak="0">
    <w:nsid w:val="4CDC5B12"/>
    <w:multiLevelType w:val="hybridMultilevel"/>
    <w:tmpl w:val="15248B6C"/>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5" w15:restartNumberingAfterBreak="0">
    <w:nsid w:val="4D463DFC"/>
    <w:multiLevelType w:val="hybridMultilevel"/>
    <w:tmpl w:val="6F080DE2"/>
    <w:lvl w:ilvl="0" w:tplc="04250011">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26" w15:restartNumberingAfterBreak="0">
    <w:nsid w:val="560A7F7F"/>
    <w:multiLevelType w:val="hybridMultilevel"/>
    <w:tmpl w:val="27CC3434"/>
    <w:lvl w:ilvl="0" w:tplc="2CC8774C">
      <w:start w:val="1"/>
      <w:numFmt w:val="decimal"/>
      <w:lvlText w:val="%1."/>
      <w:lvlJc w:val="left"/>
      <w:pPr>
        <w:ind w:left="720" w:hanging="360"/>
      </w:pPr>
      <w:rPr>
        <w:rFonts w:hint="default"/>
        <w:b w:val="0"/>
        <w:bCs w:val="0"/>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9085209"/>
    <w:multiLevelType w:val="hybridMultilevel"/>
    <w:tmpl w:val="1BB6902C"/>
    <w:lvl w:ilvl="0" w:tplc="9962E508">
      <w:start w:val="1"/>
      <w:numFmt w:val="decimal"/>
      <w:lvlText w:val="%1)"/>
      <w:lvlJc w:val="left"/>
      <w:pPr>
        <w:ind w:left="364" w:hanging="360"/>
      </w:pPr>
      <w:rPr>
        <w:rFonts w:hint="default"/>
      </w:rPr>
    </w:lvl>
    <w:lvl w:ilvl="1" w:tplc="04250019" w:tentative="1">
      <w:start w:val="1"/>
      <w:numFmt w:val="lowerLetter"/>
      <w:lvlText w:val="%2."/>
      <w:lvlJc w:val="left"/>
      <w:pPr>
        <w:ind w:left="1084" w:hanging="360"/>
      </w:pPr>
    </w:lvl>
    <w:lvl w:ilvl="2" w:tplc="0425001B" w:tentative="1">
      <w:start w:val="1"/>
      <w:numFmt w:val="lowerRoman"/>
      <w:lvlText w:val="%3."/>
      <w:lvlJc w:val="right"/>
      <w:pPr>
        <w:ind w:left="1804" w:hanging="180"/>
      </w:pPr>
    </w:lvl>
    <w:lvl w:ilvl="3" w:tplc="0425000F" w:tentative="1">
      <w:start w:val="1"/>
      <w:numFmt w:val="decimal"/>
      <w:lvlText w:val="%4."/>
      <w:lvlJc w:val="left"/>
      <w:pPr>
        <w:ind w:left="2524" w:hanging="360"/>
      </w:pPr>
    </w:lvl>
    <w:lvl w:ilvl="4" w:tplc="04250019" w:tentative="1">
      <w:start w:val="1"/>
      <w:numFmt w:val="lowerLetter"/>
      <w:lvlText w:val="%5."/>
      <w:lvlJc w:val="left"/>
      <w:pPr>
        <w:ind w:left="3244" w:hanging="360"/>
      </w:pPr>
    </w:lvl>
    <w:lvl w:ilvl="5" w:tplc="0425001B" w:tentative="1">
      <w:start w:val="1"/>
      <w:numFmt w:val="lowerRoman"/>
      <w:lvlText w:val="%6."/>
      <w:lvlJc w:val="right"/>
      <w:pPr>
        <w:ind w:left="3964" w:hanging="180"/>
      </w:pPr>
    </w:lvl>
    <w:lvl w:ilvl="6" w:tplc="0425000F" w:tentative="1">
      <w:start w:val="1"/>
      <w:numFmt w:val="decimal"/>
      <w:lvlText w:val="%7."/>
      <w:lvlJc w:val="left"/>
      <w:pPr>
        <w:ind w:left="4684" w:hanging="360"/>
      </w:pPr>
    </w:lvl>
    <w:lvl w:ilvl="7" w:tplc="04250019" w:tentative="1">
      <w:start w:val="1"/>
      <w:numFmt w:val="lowerLetter"/>
      <w:lvlText w:val="%8."/>
      <w:lvlJc w:val="left"/>
      <w:pPr>
        <w:ind w:left="5404" w:hanging="360"/>
      </w:pPr>
    </w:lvl>
    <w:lvl w:ilvl="8" w:tplc="0425001B" w:tentative="1">
      <w:start w:val="1"/>
      <w:numFmt w:val="lowerRoman"/>
      <w:lvlText w:val="%9."/>
      <w:lvlJc w:val="right"/>
      <w:pPr>
        <w:ind w:left="6124" w:hanging="180"/>
      </w:pPr>
    </w:lvl>
  </w:abstractNum>
  <w:abstractNum w:abstractNumId="28" w15:restartNumberingAfterBreak="0">
    <w:nsid w:val="59FD19DD"/>
    <w:multiLevelType w:val="multilevel"/>
    <w:tmpl w:val="21AE6BA0"/>
    <w:name w:val="PwCListNumbers1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BFE61AC"/>
    <w:multiLevelType w:val="hybridMultilevel"/>
    <w:tmpl w:val="3C3C42E6"/>
    <w:lvl w:ilvl="0" w:tplc="E16219DE">
      <w:start w:val="1"/>
      <w:numFmt w:val="decimal"/>
      <w:pStyle w:val="Loetelu"/>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0" w15:restartNumberingAfterBreak="0">
    <w:nsid w:val="5E2616C2"/>
    <w:multiLevelType w:val="hybridMultilevel"/>
    <w:tmpl w:val="91D895D0"/>
    <w:lvl w:ilvl="0" w:tplc="EE3E7046">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004543A"/>
    <w:multiLevelType w:val="hybridMultilevel"/>
    <w:tmpl w:val="D52A696E"/>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2" w15:restartNumberingAfterBreak="0">
    <w:nsid w:val="666E512E"/>
    <w:multiLevelType w:val="hybridMultilevel"/>
    <w:tmpl w:val="FC04E608"/>
    <w:lvl w:ilvl="0" w:tplc="3F76F54C">
      <w:start w:val="1"/>
      <w:numFmt w:val="lowerLetter"/>
      <w:lvlText w:val="%1)"/>
      <w:lvlJc w:val="left"/>
      <w:pPr>
        <w:ind w:left="720" w:hanging="360"/>
      </w:pPr>
      <w:rPr>
        <w:rFonts w:ascii="Georgia" w:eastAsiaTheme="minorHAnsi" w:hAnsi="Georgia"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6CA2F81"/>
    <w:multiLevelType w:val="multilevel"/>
    <w:tmpl w:val="FA285D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57F55"/>
    <w:multiLevelType w:val="multilevel"/>
    <w:tmpl w:val="EE3860A0"/>
    <w:name w:val="PwCListNumbers1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5" w15:restartNumberingAfterBreak="0">
    <w:nsid w:val="6A3E1B3A"/>
    <w:multiLevelType w:val="hybridMultilevel"/>
    <w:tmpl w:val="9A9E2CAE"/>
    <w:lvl w:ilvl="0" w:tplc="CEE22EB8">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A7F6565"/>
    <w:multiLevelType w:val="hybridMultilevel"/>
    <w:tmpl w:val="F8043632"/>
    <w:lvl w:ilvl="0" w:tplc="6B22587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D1F1EAF"/>
    <w:multiLevelType w:val="multilevel"/>
    <w:tmpl w:val="21AE6BA0"/>
    <w:name w:val="PwCListNumbers133"/>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0326F9D"/>
    <w:multiLevelType w:val="multilevel"/>
    <w:tmpl w:val="CD4C98AE"/>
    <w:name w:val="PwCListBullets1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9" w15:restartNumberingAfterBreak="0">
    <w:nsid w:val="71C56998"/>
    <w:multiLevelType w:val="hybridMultilevel"/>
    <w:tmpl w:val="571C5D5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9D10D05"/>
    <w:multiLevelType w:val="multilevel"/>
    <w:tmpl w:val="0BD2BF74"/>
    <w:lvl w:ilvl="0">
      <w:start w:val="1"/>
      <w:numFmt w:val="decimal"/>
      <w:pStyle w:val="Taotlused"/>
      <w:lvlText w:val="%1."/>
      <w:lvlJc w:val="left"/>
      <w:pPr>
        <w:ind w:left="720" w:hanging="360"/>
      </w:pPr>
      <w:rPr>
        <w:rFonts w:hint="default"/>
        <w:b/>
      </w:rPr>
    </w:lvl>
    <w:lvl w:ilvl="1">
      <w:start w:val="1"/>
      <w:numFmt w:val="decimal"/>
      <w:pStyle w:val="Taotlused2tasand"/>
      <w:isLgl/>
      <w:lvlText w:val="%1.%2"/>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28355446">
    <w:abstractNumId w:val="29"/>
  </w:num>
  <w:num w:numId="2" w16cid:durableId="1321352005">
    <w:abstractNumId w:val="1"/>
  </w:num>
  <w:num w:numId="3" w16cid:durableId="2040666248">
    <w:abstractNumId w:val="40"/>
  </w:num>
  <w:num w:numId="4" w16cid:durableId="1433358614">
    <w:abstractNumId w:val="22"/>
  </w:num>
  <w:num w:numId="5" w16cid:durableId="1556235648">
    <w:abstractNumId w:val="22"/>
    <w:lvlOverride w:ilvl="0">
      <w:lvl w:ilvl="0">
        <w:start w:val="1"/>
        <w:numFmt w:val="upperRoman"/>
        <w:pStyle w:val="1tasemepealkiri"/>
        <w:lvlText w:val="(%1)"/>
        <w:lvlJc w:val="left"/>
        <w:pPr>
          <w:ind w:left="1418" w:hanging="709"/>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upperRoman"/>
        <w:pStyle w:val="2tasemepealkiri"/>
        <w:lvlText w:val="(%2)"/>
        <w:lvlJc w:val="left"/>
        <w:pPr>
          <w:ind w:left="1418" w:hanging="709"/>
        </w:pPr>
        <w:rPr>
          <w:rFonts w:hint="default"/>
        </w:rPr>
      </w:lvl>
    </w:lvlOverride>
    <w:lvlOverride w:ilvl="2">
      <w:lvl w:ilvl="2">
        <w:start w:val="1"/>
        <w:numFmt w:val="decimal"/>
        <w:pStyle w:val="3tasemepealkiri"/>
        <w:isLgl/>
        <w:lvlText w:val="%2.%3."/>
        <w:lvlJc w:val="left"/>
        <w:pPr>
          <w:tabs>
            <w:tab w:val="num" w:pos="6804"/>
          </w:tabs>
          <w:ind w:left="1418" w:hanging="709"/>
        </w:pPr>
        <w:rPr>
          <w:rFonts w:hint="default"/>
          <w:b/>
          <w:bCs/>
        </w:rPr>
      </w:lvl>
    </w:lvlOverride>
    <w:lvlOverride w:ilvl="3">
      <w:lvl w:ilvl="3">
        <w:start w:val="1"/>
        <w:numFmt w:val="decimal"/>
        <w:pStyle w:val="4tasemepealkiri"/>
        <w:isLgl/>
        <w:lvlText w:val="%2.%3.%4."/>
        <w:lvlJc w:val="left"/>
        <w:pPr>
          <w:ind w:left="1418" w:hanging="709"/>
        </w:pPr>
        <w:rPr>
          <w:rFonts w:hint="default"/>
        </w:rPr>
      </w:lvl>
    </w:lvlOverride>
    <w:lvlOverride w:ilvl="4">
      <w:lvl w:ilvl="4">
        <w:start w:val="1"/>
        <w:numFmt w:val="lowerLetter"/>
        <w:lvlText w:val="%5."/>
        <w:lvlJc w:val="left"/>
        <w:pPr>
          <w:ind w:left="2836" w:firstLine="0"/>
        </w:pPr>
        <w:rPr>
          <w:rFonts w:hint="default"/>
        </w:rPr>
      </w:lvl>
    </w:lvlOverride>
    <w:lvlOverride w:ilvl="5">
      <w:lvl w:ilvl="5">
        <w:start w:val="1"/>
        <w:numFmt w:val="lowerRoman"/>
        <w:lvlText w:val="%6."/>
        <w:lvlJc w:val="right"/>
        <w:pPr>
          <w:ind w:left="3545" w:firstLine="0"/>
        </w:pPr>
        <w:rPr>
          <w:rFonts w:hint="default"/>
        </w:rPr>
      </w:lvl>
    </w:lvlOverride>
    <w:lvlOverride w:ilvl="6">
      <w:lvl w:ilvl="6">
        <w:start w:val="1"/>
        <w:numFmt w:val="decimal"/>
        <w:lvlText w:val="%7."/>
        <w:lvlJc w:val="left"/>
        <w:pPr>
          <w:ind w:left="4254" w:firstLine="0"/>
        </w:pPr>
        <w:rPr>
          <w:rFonts w:hint="default"/>
        </w:rPr>
      </w:lvl>
    </w:lvlOverride>
    <w:lvlOverride w:ilvl="7">
      <w:lvl w:ilvl="7">
        <w:start w:val="1"/>
        <w:numFmt w:val="lowerLetter"/>
        <w:lvlText w:val="%8."/>
        <w:lvlJc w:val="left"/>
        <w:pPr>
          <w:ind w:left="4963" w:firstLine="0"/>
        </w:pPr>
        <w:rPr>
          <w:rFonts w:hint="default"/>
        </w:rPr>
      </w:lvl>
    </w:lvlOverride>
    <w:lvlOverride w:ilvl="8">
      <w:lvl w:ilvl="8">
        <w:start w:val="1"/>
        <w:numFmt w:val="lowerRoman"/>
        <w:lvlText w:val="%9."/>
        <w:lvlJc w:val="right"/>
        <w:pPr>
          <w:ind w:left="5672" w:firstLine="0"/>
        </w:pPr>
        <w:rPr>
          <w:rFonts w:hint="default"/>
        </w:rPr>
      </w:lvl>
    </w:lvlOverride>
  </w:num>
  <w:num w:numId="6" w16cid:durableId="1650792164">
    <w:abstractNumId w:val="11"/>
  </w:num>
  <w:num w:numId="7" w16cid:durableId="1719157973">
    <w:abstractNumId w:val="4"/>
  </w:num>
  <w:num w:numId="8" w16cid:durableId="1979873657">
    <w:abstractNumId w:val="2"/>
  </w:num>
  <w:num w:numId="9" w16cid:durableId="1689521926">
    <w:abstractNumId w:val="10"/>
  </w:num>
  <w:num w:numId="10" w16cid:durableId="1468934247">
    <w:abstractNumId w:val="35"/>
  </w:num>
  <w:num w:numId="11" w16cid:durableId="558177888">
    <w:abstractNumId w:val="30"/>
  </w:num>
  <w:num w:numId="12" w16cid:durableId="797066235">
    <w:abstractNumId w:val="7"/>
  </w:num>
  <w:num w:numId="13" w16cid:durableId="920720016">
    <w:abstractNumId w:val="32"/>
  </w:num>
  <w:num w:numId="14" w16cid:durableId="1417945954">
    <w:abstractNumId w:val="5"/>
  </w:num>
  <w:num w:numId="15" w16cid:durableId="1687169370">
    <w:abstractNumId w:val="21"/>
  </w:num>
  <w:num w:numId="16" w16cid:durableId="704982075">
    <w:abstractNumId w:val="12"/>
  </w:num>
  <w:num w:numId="17" w16cid:durableId="1594823381">
    <w:abstractNumId w:val="39"/>
  </w:num>
  <w:num w:numId="18" w16cid:durableId="1098715124">
    <w:abstractNumId w:val="15"/>
  </w:num>
  <w:num w:numId="19" w16cid:durableId="1302226378">
    <w:abstractNumId w:val="1"/>
    <w:lvlOverride w:ilvl="0">
      <w:startOverride w:val="1"/>
    </w:lvlOverride>
  </w:num>
  <w:num w:numId="20" w16cid:durableId="983125428">
    <w:abstractNumId w:val="24"/>
  </w:num>
  <w:num w:numId="21" w16cid:durableId="229852792">
    <w:abstractNumId w:val="1"/>
    <w:lvlOverride w:ilvl="0">
      <w:startOverride w:val="1"/>
    </w:lvlOverride>
  </w:num>
  <w:num w:numId="22" w16cid:durableId="1589655832">
    <w:abstractNumId w:val="31"/>
  </w:num>
  <w:num w:numId="23" w16cid:durableId="1318874246">
    <w:abstractNumId w:val="6"/>
  </w:num>
  <w:num w:numId="24" w16cid:durableId="1300964312">
    <w:abstractNumId w:val="1"/>
    <w:lvlOverride w:ilvl="0">
      <w:startOverride w:val="1"/>
    </w:lvlOverride>
  </w:num>
  <w:num w:numId="25" w16cid:durableId="37095371">
    <w:abstractNumId w:val="14"/>
  </w:num>
  <w:num w:numId="26" w16cid:durableId="277031465">
    <w:abstractNumId w:val="20"/>
  </w:num>
  <w:num w:numId="27" w16cid:durableId="609973035">
    <w:abstractNumId w:val="9"/>
  </w:num>
  <w:num w:numId="28" w16cid:durableId="1695035769">
    <w:abstractNumId w:val="25"/>
  </w:num>
  <w:num w:numId="29" w16cid:durableId="2014336202">
    <w:abstractNumId w:val="27"/>
  </w:num>
  <w:num w:numId="30" w16cid:durableId="1298948879">
    <w:abstractNumId w:val="1"/>
    <w:lvlOverride w:ilvl="0">
      <w:startOverride w:val="1"/>
    </w:lvlOverride>
  </w:num>
  <w:num w:numId="31" w16cid:durableId="1344891007">
    <w:abstractNumId w:val="1"/>
    <w:lvlOverride w:ilvl="0">
      <w:startOverride w:val="1"/>
    </w:lvlOverride>
  </w:num>
  <w:num w:numId="32" w16cid:durableId="191770344">
    <w:abstractNumId w:val="1"/>
    <w:lvlOverride w:ilvl="0">
      <w:startOverride w:val="1"/>
    </w:lvlOverride>
  </w:num>
  <w:num w:numId="33" w16cid:durableId="187722003">
    <w:abstractNumId w:val="23"/>
  </w:num>
  <w:num w:numId="34" w16cid:durableId="1304042775">
    <w:abstractNumId w:val="0"/>
  </w:num>
  <w:num w:numId="35" w16cid:durableId="1697848675">
    <w:abstractNumId w:val="3"/>
  </w:num>
  <w:num w:numId="36" w16cid:durableId="2244967">
    <w:abstractNumId w:val="26"/>
  </w:num>
  <w:num w:numId="37" w16cid:durableId="1390150505">
    <w:abstractNumId w:val="19"/>
  </w:num>
  <w:num w:numId="38" w16cid:durableId="1871606015">
    <w:abstractNumId w:val="8"/>
  </w:num>
  <w:num w:numId="39" w16cid:durableId="1086808836">
    <w:abstractNumId w:val="1"/>
    <w:lvlOverride w:ilvl="0">
      <w:startOverride w:val="1"/>
    </w:lvlOverride>
  </w:num>
  <w:num w:numId="40" w16cid:durableId="1467967470">
    <w:abstractNumId w:val="36"/>
  </w:num>
  <w:num w:numId="41" w16cid:durableId="1353916824">
    <w:abstractNumId w:val="29"/>
    <w:lvlOverride w:ilvl="0">
      <w:startOverride w:val="1"/>
    </w:lvlOverride>
  </w:num>
  <w:num w:numId="42" w16cid:durableId="9141913">
    <w:abstractNumId w:val="29"/>
    <w:lvlOverride w:ilvl="0">
      <w:startOverride w:val="1"/>
    </w:lvlOverride>
  </w:num>
  <w:num w:numId="43" w16cid:durableId="22706659">
    <w:abstractNumId w:val="33"/>
  </w:num>
  <w:num w:numId="44" w16cid:durableId="1927807069">
    <w:abstractNumId w:val="1"/>
    <w:lvlOverride w:ilvl="0">
      <w:startOverride w:val="1"/>
    </w:lvlOverride>
  </w:num>
  <w:num w:numId="45" w16cid:durableId="38491660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ur Palette" w:val="PwC Burgundy"/>
    <w:docVar w:name="Smrt Headings Level" w:val="1"/>
  </w:docVars>
  <w:rsids>
    <w:rsidRoot w:val="00956FA0"/>
    <w:rsid w:val="00001658"/>
    <w:rsid w:val="0000185D"/>
    <w:rsid w:val="0000284E"/>
    <w:rsid w:val="0000422F"/>
    <w:rsid w:val="0000465D"/>
    <w:rsid w:val="000068C4"/>
    <w:rsid w:val="000071A1"/>
    <w:rsid w:val="000076F9"/>
    <w:rsid w:val="00010B99"/>
    <w:rsid w:val="00013DC5"/>
    <w:rsid w:val="00014B11"/>
    <w:rsid w:val="00015E9E"/>
    <w:rsid w:val="00017D5D"/>
    <w:rsid w:val="000203FD"/>
    <w:rsid w:val="00020442"/>
    <w:rsid w:val="00022043"/>
    <w:rsid w:val="00022C45"/>
    <w:rsid w:val="00023437"/>
    <w:rsid w:val="00024803"/>
    <w:rsid w:val="0002517C"/>
    <w:rsid w:val="00026D6C"/>
    <w:rsid w:val="000304C9"/>
    <w:rsid w:val="00032A3C"/>
    <w:rsid w:val="00032B5B"/>
    <w:rsid w:val="00032D57"/>
    <w:rsid w:val="000361FE"/>
    <w:rsid w:val="0003670C"/>
    <w:rsid w:val="00040BB0"/>
    <w:rsid w:val="00043DCB"/>
    <w:rsid w:val="00045A65"/>
    <w:rsid w:val="00046142"/>
    <w:rsid w:val="00047CF5"/>
    <w:rsid w:val="00051B2B"/>
    <w:rsid w:val="00053771"/>
    <w:rsid w:val="000548E7"/>
    <w:rsid w:val="00054971"/>
    <w:rsid w:val="00055B35"/>
    <w:rsid w:val="00055FEC"/>
    <w:rsid w:val="0006000E"/>
    <w:rsid w:val="000610C3"/>
    <w:rsid w:val="00062599"/>
    <w:rsid w:val="00062D6E"/>
    <w:rsid w:val="000657C8"/>
    <w:rsid w:val="0006748D"/>
    <w:rsid w:val="00067F63"/>
    <w:rsid w:val="00071D31"/>
    <w:rsid w:val="000732EA"/>
    <w:rsid w:val="00073882"/>
    <w:rsid w:val="00073963"/>
    <w:rsid w:val="00075675"/>
    <w:rsid w:val="000775A3"/>
    <w:rsid w:val="00080846"/>
    <w:rsid w:val="00081C78"/>
    <w:rsid w:val="000864A0"/>
    <w:rsid w:val="00090030"/>
    <w:rsid w:val="000922D2"/>
    <w:rsid w:val="000931FD"/>
    <w:rsid w:val="000932C9"/>
    <w:rsid w:val="00094262"/>
    <w:rsid w:val="00095D9E"/>
    <w:rsid w:val="000961E4"/>
    <w:rsid w:val="00096908"/>
    <w:rsid w:val="000A25DC"/>
    <w:rsid w:val="000A5084"/>
    <w:rsid w:val="000A7462"/>
    <w:rsid w:val="000B019E"/>
    <w:rsid w:val="000B065B"/>
    <w:rsid w:val="000B0D1B"/>
    <w:rsid w:val="000B3870"/>
    <w:rsid w:val="000B59CC"/>
    <w:rsid w:val="000B7A5B"/>
    <w:rsid w:val="000C3CCC"/>
    <w:rsid w:val="000C4BAC"/>
    <w:rsid w:val="000C7D06"/>
    <w:rsid w:val="000D07BC"/>
    <w:rsid w:val="000D2B33"/>
    <w:rsid w:val="000D439A"/>
    <w:rsid w:val="000D4489"/>
    <w:rsid w:val="000D6932"/>
    <w:rsid w:val="000E39C6"/>
    <w:rsid w:val="000E4E1B"/>
    <w:rsid w:val="000E5E16"/>
    <w:rsid w:val="000E6A22"/>
    <w:rsid w:val="000F1BD3"/>
    <w:rsid w:val="000F2C81"/>
    <w:rsid w:val="000F6304"/>
    <w:rsid w:val="000F693A"/>
    <w:rsid w:val="000F719E"/>
    <w:rsid w:val="000F77E8"/>
    <w:rsid w:val="00104819"/>
    <w:rsid w:val="00107E2A"/>
    <w:rsid w:val="00110FB4"/>
    <w:rsid w:val="001110EB"/>
    <w:rsid w:val="00114D9B"/>
    <w:rsid w:val="00114F42"/>
    <w:rsid w:val="001157CB"/>
    <w:rsid w:val="00116AE8"/>
    <w:rsid w:val="00117F4D"/>
    <w:rsid w:val="00121F63"/>
    <w:rsid w:val="00125999"/>
    <w:rsid w:val="00126D55"/>
    <w:rsid w:val="0013294C"/>
    <w:rsid w:val="001349E5"/>
    <w:rsid w:val="0013503A"/>
    <w:rsid w:val="00136837"/>
    <w:rsid w:val="001372C4"/>
    <w:rsid w:val="0014035C"/>
    <w:rsid w:val="00142D3E"/>
    <w:rsid w:val="00144A8E"/>
    <w:rsid w:val="00145B75"/>
    <w:rsid w:val="001463B2"/>
    <w:rsid w:val="00150B6B"/>
    <w:rsid w:val="00151616"/>
    <w:rsid w:val="001539A4"/>
    <w:rsid w:val="00155C5F"/>
    <w:rsid w:val="0015728A"/>
    <w:rsid w:val="00160FDC"/>
    <w:rsid w:val="00162292"/>
    <w:rsid w:val="00166AFE"/>
    <w:rsid w:val="001670D7"/>
    <w:rsid w:val="00167963"/>
    <w:rsid w:val="00173ED7"/>
    <w:rsid w:val="001756AD"/>
    <w:rsid w:val="00176C8D"/>
    <w:rsid w:val="00176CD2"/>
    <w:rsid w:val="00176D03"/>
    <w:rsid w:val="00180839"/>
    <w:rsid w:val="001816A3"/>
    <w:rsid w:val="00181888"/>
    <w:rsid w:val="00184179"/>
    <w:rsid w:val="00184335"/>
    <w:rsid w:val="00184A64"/>
    <w:rsid w:val="00190AE2"/>
    <w:rsid w:val="00193073"/>
    <w:rsid w:val="00193DBB"/>
    <w:rsid w:val="00195D51"/>
    <w:rsid w:val="001A26F8"/>
    <w:rsid w:val="001A458A"/>
    <w:rsid w:val="001A5BF6"/>
    <w:rsid w:val="001A6E64"/>
    <w:rsid w:val="001B0A0C"/>
    <w:rsid w:val="001B0A8E"/>
    <w:rsid w:val="001B15A7"/>
    <w:rsid w:val="001B4129"/>
    <w:rsid w:val="001B4E96"/>
    <w:rsid w:val="001B6CD2"/>
    <w:rsid w:val="001C70C6"/>
    <w:rsid w:val="001C76D2"/>
    <w:rsid w:val="001D0988"/>
    <w:rsid w:val="001D441B"/>
    <w:rsid w:val="001D4F35"/>
    <w:rsid w:val="001D78A1"/>
    <w:rsid w:val="001D79E5"/>
    <w:rsid w:val="001E0230"/>
    <w:rsid w:val="001E04B4"/>
    <w:rsid w:val="001E0922"/>
    <w:rsid w:val="001E2A52"/>
    <w:rsid w:val="001E3B53"/>
    <w:rsid w:val="001E3E36"/>
    <w:rsid w:val="001E41E2"/>
    <w:rsid w:val="001E4DAE"/>
    <w:rsid w:val="001E706C"/>
    <w:rsid w:val="001F019B"/>
    <w:rsid w:val="001F24C3"/>
    <w:rsid w:val="001F2AF5"/>
    <w:rsid w:val="001F553C"/>
    <w:rsid w:val="001F58C0"/>
    <w:rsid w:val="00200BED"/>
    <w:rsid w:val="00201903"/>
    <w:rsid w:val="00210E9B"/>
    <w:rsid w:val="002115C7"/>
    <w:rsid w:val="0021189F"/>
    <w:rsid w:val="00211BA5"/>
    <w:rsid w:val="00212DC3"/>
    <w:rsid w:val="00213125"/>
    <w:rsid w:val="00216351"/>
    <w:rsid w:val="00216769"/>
    <w:rsid w:val="002168B1"/>
    <w:rsid w:val="0022009C"/>
    <w:rsid w:val="00220B2B"/>
    <w:rsid w:val="00222E88"/>
    <w:rsid w:val="00226AC3"/>
    <w:rsid w:val="00226E78"/>
    <w:rsid w:val="002270B0"/>
    <w:rsid w:val="002348B4"/>
    <w:rsid w:val="00234C96"/>
    <w:rsid w:val="00235B97"/>
    <w:rsid w:val="0024189D"/>
    <w:rsid w:val="00242085"/>
    <w:rsid w:val="002448D8"/>
    <w:rsid w:val="00245E8B"/>
    <w:rsid w:val="00250189"/>
    <w:rsid w:val="0025294F"/>
    <w:rsid w:val="00253714"/>
    <w:rsid w:val="002548FA"/>
    <w:rsid w:val="002565C8"/>
    <w:rsid w:val="00257F7F"/>
    <w:rsid w:val="00261217"/>
    <w:rsid w:val="0026265A"/>
    <w:rsid w:val="00265A62"/>
    <w:rsid w:val="00271B67"/>
    <w:rsid w:val="002738F5"/>
    <w:rsid w:val="0027536D"/>
    <w:rsid w:val="00276195"/>
    <w:rsid w:val="00277907"/>
    <w:rsid w:val="00277D2B"/>
    <w:rsid w:val="00281F28"/>
    <w:rsid w:val="002841B4"/>
    <w:rsid w:val="00285261"/>
    <w:rsid w:val="00285C34"/>
    <w:rsid w:val="0029047A"/>
    <w:rsid w:val="00290DF4"/>
    <w:rsid w:val="00291552"/>
    <w:rsid w:val="00291C35"/>
    <w:rsid w:val="00292A2B"/>
    <w:rsid w:val="00292E5F"/>
    <w:rsid w:val="002952E5"/>
    <w:rsid w:val="00295611"/>
    <w:rsid w:val="00295E92"/>
    <w:rsid w:val="00296275"/>
    <w:rsid w:val="002A36F0"/>
    <w:rsid w:val="002A3B72"/>
    <w:rsid w:val="002A6177"/>
    <w:rsid w:val="002A6299"/>
    <w:rsid w:val="002A79F1"/>
    <w:rsid w:val="002B01AE"/>
    <w:rsid w:val="002B5CC5"/>
    <w:rsid w:val="002B6E7A"/>
    <w:rsid w:val="002B7FA9"/>
    <w:rsid w:val="002C184F"/>
    <w:rsid w:val="002C3097"/>
    <w:rsid w:val="002C69ED"/>
    <w:rsid w:val="002D2D91"/>
    <w:rsid w:val="002D3EB0"/>
    <w:rsid w:val="002D40C9"/>
    <w:rsid w:val="002D6CFD"/>
    <w:rsid w:val="002D72BF"/>
    <w:rsid w:val="002E0C23"/>
    <w:rsid w:val="002E4340"/>
    <w:rsid w:val="002E4516"/>
    <w:rsid w:val="002E5E00"/>
    <w:rsid w:val="002F0C95"/>
    <w:rsid w:val="002F117E"/>
    <w:rsid w:val="002F1715"/>
    <w:rsid w:val="002F31D2"/>
    <w:rsid w:val="002F4AC0"/>
    <w:rsid w:val="002F5073"/>
    <w:rsid w:val="002F5EE9"/>
    <w:rsid w:val="002F6F78"/>
    <w:rsid w:val="002F7EAB"/>
    <w:rsid w:val="003002C6"/>
    <w:rsid w:val="00301D3C"/>
    <w:rsid w:val="00302E2A"/>
    <w:rsid w:val="003030F8"/>
    <w:rsid w:val="00303447"/>
    <w:rsid w:val="00304309"/>
    <w:rsid w:val="00304565"/>
    <w:rsid w:val="003046BA"/>
    <w:rsid w:val="00305C5B"/>
    <w:rsid w:val="00306B20"/>
    <w:rsid w:val="00306E82"/>
    <w:rsid w:val="003074E1"/>
    <w:rsid w:val="00311610"/>
    <w:rsid w:val="00311F8C"/>
    <w:rsid w:val="0031226F"/>
    <w:rsid w:val="00312B7B"/>
    <w:rsid w:val="003132FE"/>
    <w:rsid w:val="00315A36"/>
    <w:rsid w:val="00316179"/>
    <w:rsid w:val="00316A3C"/>
    <w:rsid w:val="003207E6"/>
    <w:rsid w:val="00320982"/>
    <w:rsid w:val="003230F9"/>
    <w:rsid w:val="00327392"/>
    <w:rsid w:val="00327B09"/>
    <w:rsid w:val="00333767"/>
    <w:rsid w:val="00335392"/>
    <w:rsid w:val="00343093"/>
    <w:rsid w:val="00343C61"/>
    <w:rsid w:val="003450B1"/>
    <w:rsid w:val="0035047C"/>
    <w:rsid w:val="00350497"/>
    <w:rsid w:val="00353A77"/>
    <w:rsid w:val="003540E0"/>
    <w:rsid w:val="003543D5"/>
    <w:rsid w:val="00357449"/>
    <w:rsid w:val="00357928"/>
    <w:rsid w:val="00361FD2"/>
    <w:rsid w:val="00364707"/>
    <w:rsid w:val="00365A67"/>
    <w:rsid w:val="003704A9"/>
    <w:rsid w:val="003708A2"/>
    <w:rsid w:val="0037183B"/>
    <w:rsid w:val="00371A62"/>
    <w:rsid w:val="00371CC9"/>
    <w:rsid w:val="00375113"/>
    <w:rsid w:val="00375990"/>
    <w:rsid w:val="00377C2C"/>
    <w:rsid w:val="00384167"/>
    <w:rsid w:val="00385945"/>
    <w:rsid w:val="0038714B"/>
    <w:rsid w:val="0038729A"/>
    <w:rsid w:val="0039037E"/>
    <w:rsid w:val="00391ADF"/>
    <w:rsid w:val="003957B3"/>
    <w:rsid w:val="003A2F85"/>
    <w:rsid w:val="003A304A"/>
    <w:rsid w:val="003A3A10"/>
    <w:rsid w:val="003A5210"/>
    <w:rsid w:val="003A7319"/>
    <w:rsid w:val="003B2300"/>
    <w:rsid w:val="003B5288"/>
    <w:rsid w:val="003B668B"/>
    <w:rsid w:val="003C1FE4"/>
    <w:rsid w:val="003C27D3"/>
    <w:rsid w:val="003C2D61"/>
    <w:rsid w:val="003C41BF"/>
    <w:rsid w:val="003C43DA"/>
    <w:rsid w:val="003C5699"/>
    <w:rsid w:val="003C64BB"/>
    <w:rsid w:val="003C7B50"/>
    <w:rsid w:val="003D1331"/>
    <w:rsid w:val="003D36B2"/>
    <w:rsid w:val="003D3846"/>
    <w:rsid w:val="003D3D7C"/>
    <w:rsid w:val="003D421D"/>
    <w:rsid w:val="003D6E2A"/>
    <w:rsid w:val="003D6F1A"/>
    <w:rsid w:val="003D77F6"/>
    <w:rsid w:val="003E17F8"/>
    <w:rsid w:val="003E29B7"/>
    <w:rsid w:val="003E2B41"/>
    <w:rsid w:val="003E2FDE"/>
    <w:rsid w:val="003F0FD6"/>
    <w:rsid w:val="003F1F82"/>
    <w:rsid w:val="003F2445"/>
    <w:rsid w:val="003F2E8F"/>
    <w:rsid w:val="003F4581"/>
    <w:rsid w:val="003F5D17"/>
    <w:rsid w:val="003F63A9"/>
    <w:rsid w:val="003F72C8"/>
    <w:rsid w:val="003F7D3A"/>
    <w:rsid w:val="00400548"/>
    <w:rsid w:val="00403826"/>
    <w:rsid w:val="004054AD"/>
    <w:rsid w:val="00407075"/>
    <w:rsid w:val="0041007E"/>
    <w:rsid w:val="00410468"/>
    <w:rsid w:val="0041108F"/>
    <w:rsid w:val="004119D5"/>
    <w:rsid w:val="00411A19"/>
    <w:rsid w:val="00413A56"/>
    <w:rsid w:val="0041499C"/>
    <w:rsid w:val="00415CAA"/>
    <w:rsid w:val="00415E46"/>
    <w:rsid w:val="00416845"/>
    <w:rsid w:val="00416F34"/>
    <w:rsid w:val="00423BD6"/>
    <w:rsid w:val="00423E82"/>
    <w:rsid w:val="00426452"/>
    <w:rsid w:val="004268F3"/>
    <w:rsid w:val="00430EEE"/>
    <w:rsid w:val="004416CE"/>
    <w:rsid w:val="004450AE"/>
    <w:rsid w:val="004457A2"/>
    <w:rsid w:val="004459AD"/>
    <w:rsid w:val="00445D44"/>
    <w:rsid w:val="00446383"/>
    <w:rsid w:val="00447095"/>
    <w:rsid w:val="0045219C"/>
    <w:rsid w:val="00453571"/>
    <w:rsid w:val="00453FFB"/>
    <w:rsid w:val="00461F14"/>
    <w:rsid w:val="004644D6"/>
    <w:rsid w:val="004647AD"/>
    <w:rsid w:val="00464DBB"/>
    <w:rsid w:val="00470AE1"/>
    <w:rsid w:val="00475FC4"/>
    <w:rsid w:val="0047607D"/>
    <w:rsid w:val="00476FB5"/>
    <w:rsid w:val="0047791A"/>
    <w:rsid w:val="00484793"/>
    <w:rsid w:val="00490DB9"/>
    <w:rsid w:val="004932FC"/>
    <w:rsid w:val="00494123"/>
    <w:rsid w:val="004956A2"/>
    <w:rsid w:val="00496C68"/>
    <w:rsid w:val="004974EF"/>
    <w:rsid w:val="004A1DB6"/>
    <w:rsid w:val="004A212C"/>
    <w:rsid w:val="004A27C5"/>
    <w:rsid w:val="004A2922"/>
    <w:rsid w:val="004A2CD3"/>
    <w:rsid w:val="004A4110"/>
    <w:rsid w:val="004A6B0C"/>
    <w:rsid w:val="004B0EF1"/>
    <w:rsid w:val="004B1B1F"/>
    <w:rsid w:val="004B2CD2"/>
    <w:rsid w:val="004B42C0"/>
    <w:rsid w:val="004B4367"/>
    <w:rsid w:val="004B7B91"/>
    <w:rsid w:val="004C22A5"/>
    <w:rsid w:val="004C408C"/>
    <w:rsid w:val="004C4428"/>
    <w:rsid w:val="004C4E2B"/>
    <w:rsid w:val="004D0ECC"/>
    <w:rsid w:val="004D39FA"/>
    <w:rsid w:val="004D47C4"/>
    <w:rsid w:val="004E0CE8"/>
    <w:rsid w:val="004E165E"/>
    <w:rsid w:val="004E2A66"/>
    <w:rsid w:val="004E2C82"/>
    <w:rsid w:val="004E39EE"/>
    <w:rsid w:val="004E4275"/>
    <w:rsid w:val="004E4464"/>
    <w:rsid w:val="004E4543"/>
    <w:rsid w:val="004E4784"/>
    <w:rsid w:val="004E4948"/>
    <w:rsid w:val="004E5156"/>
    <w:rsid w:val="004E541E"/>
    <w:rsid w:val="004E545E"/>
    <w:rsid w:val="004E6779"/>
    <w:rsid w:val="004E7C74"/>
    <w:rsid w:val="004F1397"/>
    <w:rsid w:val="004F3FDD"/>
    <w:rsid w:val="004F5E9C"/>
    <w:rsid w:val="004F6319"/>
    <w:rsid w:val="004F6395"/>
    <w:rsid w:val="004F7655"/>
    <w:rsid w:val="004F76FB"/>
    <w:rsid w:val="004F7D3C"/>
    <w:rsid w:val="004F7D5B"/>
    <w:rsid w:val="00500686"/>
    <w:rsid w:val="005031F9"/>
    <w:rsid w:val="00503699"/>
    <w:rsid w:val="00504212"/>
    <w:rsid w:val="005047AA"/>
    <w:rsid w:val="00504D3D"/>
    <w:rsid w:val="0050614B"/>
    <w:rsid w:val="00507CDD"/>
    <w:rsid w:val="00510122"/>
    <w:rsid w:val="0051264B"/>
    <w:rsid w:val="00513208"/>
    <w:rsid w:val="00520715"/>
    <w:rsid w:val="005245FC"/>
    <w:rsid w:val="00524D72"/>
    <w:rsid w:val="00530C54"/>
    <w:rsid w:val="00531419"/>
    <w:rsid w:val="0053179C"/>
    <w:rsid w:val="0053294B"/>
    <w:rsid w:val="00533B69"/>
    <w:rsid w:val="00534358"/>
    <w:rsid w:val="00534BD0"/>
    <w:rsid w:val="00542584"/>
    <w:rsid w:val="00542E83"/>
    <w:rsid w:val="005453E7"/>
    <w:rsid w:val="00546D47"/>
    <w:rsid w:val="00547231"/>
    <w:rsid w:val="00550946"/>
    <w:rsid w:val="00551142"/>
    <w:rsid w:val="0055225E"/>
    <w:rsid w:val="005523A0"/>
    <w:rsid w:val="005527C5"/>
    <w:rsid w:val="00553E5E"/>
    <w:rsid w:val="0055595F"/>
    <w:rsid w:val="00555B6F"/>
    <w:rsid w:val="005565AA"/>
    <w:rsid w:val="00557C5A"/>
    <w:rsid w:val="0056007B"/>
    <w:rsid w:val="00561C91"/>
    <w:rsid w:val="005629D8"/>
    <w:rsid w:val="00563575"/>
    <w:rsid w:val="00566BC7"/>
    <w:rsid w:val="00566D02"/>
    <w:rsid w:val="00567B2D"/>
    <w:rsid w:val="005708A7"/>
    <w:rsid w:val="00570E55"/>
    <w:rsid w:val="00571613"/>
    <w:rsid w:val="00571892"/>
    <w:rsid w:val="005718DD"/>
    <w:rsid w:val="00571D1B"/>
    <w:rsid w:val="005732BD"/>
    <w:rsid w:val="00575AE6"/>
    <w:rsid w:val="00575DBE"/>
    <w:rsid w:val="005763A6"/>
    <w:rsid w:val="0057645F"/>
    <w:rsid w:val="00577FE2"/>
    <w:rsid w:val="0058098C"/>
    <w:rsid w:val="00580A57"/>
    <w:rsid w:val="00582CE9"/>
    <w:rsid w:val="00584501"/>
    <w:rsid w:val="0058461B"/>
    <w:rsid w:val="005873B3"/>
    <w:rsid w:val="00590B9E"/>
    <w:rsid w:val="0059124F"/>
    <w:rsid w:val="00596D3A"/>
    <w:rsid w:val="005A24C6"/>
    <w:rsid w:val="005A5139"/>
    <w:rsid w:val="005A6A71"/>
    <w:rsid w:val="005A73C2"/>
    <w:rsid w:val="005B3F8E"/>
    <w:rsid w:val="005B581F"/>
    <w:rsid w:val="005B687D"/>
    <w:rsid w:val="005C284A"/>
    <w:rsid w:val="005C5877"/>
    <w:rsid w:val="005C5AA2"/>
    <w:rsid w:val="005C7D27"/>
    <w:rsid w:val="005D029F"/>
    <w:rsid w:val="005D082B"/>
    <w:rsid w:val="005D3211"/>
    <w:rsid w:val="005D3B79"/>
    <w:rsid w:val="005E0952"/>
    <w:rsid w:val="005E098F"/>
    <w:rsid w:val="005E4F05"/>
    <w:rsid w:val="005E5387"/>
    <w:rsid w:val="005E761C"/>
    <w:rsid w:val="005E7BF0"/>
    <w:rsid w:val="005F1A70"/>
    <w:rsid w:val="005F286E"/>
    <w:rsid w:val="005F2E00"/>
    <w:rsid w:val="005F4097"/>
    <w:rsid w:val="005F593A"/>
    <w:rsid w:val="005F609F"/>
    <w:rsid w:val="005F71A9"/>
    <w:rsid w:val="00600B26"/>
    <w:rsid w:val="00601A07"/>
    <w:rsid w:val="00602233"/>
    <w:rsid w:val="00603DFF"/>
    <w:rsid w:val="00611CAF"/>
    <w:rsid w:val="006123DB"/>
    <w:rsid w:val="006124BE"/>
    <w:rsid w:val="00612A7D"/>
    <w:rsid w:val="00612E4E"/>
    <w:rsid w:val="00615734"/>
    <w:rsid w:val="00623FC8"/>
    <w:rsid w:val="006270E8"/>
    <w:rsid w:val="0063224C"/>
    <w:rsid w:val="006322AB"/>
    <w:rsid w:val="00633F95"/>
    <w:rsid w:val="006344D4"/>
    <w:rsid w:val="00634C34"/>
    <w:rsid w:val="00636237"/>
    <w:rsid w:val="006373FF"/>
    <w:rsid w:val="00640A0C"/>
    <w:rsid w:val="00640C2A"/>
    <w:rsid w:val="00641691"/>
    <w:rsid w:val="006416BF"/>
    <w:rsid w:val="00641E80"/>
    <w:rsid w:val="00650F3C"/>
    <w:rsid w:val="006522BA"/>
    <w:rsid w:val="006529EB"/>
    <w:rsid w:val="00654215"/>
    <w:rsid w:val="00665089"/>
    <w:rsid w:val="00666A5D"/>
    <w:rsid w:val="0067022A"/>
    <w:rsid w:val="00671D1B"/>
    <w:rsid w:val="006755C8"/>
    <w:rsid w:val="00677FCF"/>
    <w:rsid w:val="006801F4"/>
    <w:rsid w:val="00682235"/>
    <w:rsid w:val="00685270"/>
    <w:rsid w:val="0068586F"/>
    <w:rsid w:val="0068642B"/>
    <w:rsid w:val="006875A3"/>
    <w:rsid w:val="00691D11"/>
    <w:rsid w:val="00694CF5"/>
    <w:rsid w:val="0069545F"/>
    <w:rsid w:val="0069685B"/>
    <w:rsid w:val="006A0733"/>
    <w:rsid w:val="006A1357"/>
    <w:rsid w:val="006A2D99"/>
    <w:rsid w:val="006A5826"/>
    <w:rsid w:val="006A628E"/>
    <w:rsid w:val="006B1E98"/>
    <w:rsid w:val="006B22DE"/>
    <w:rsid w:val="006B2C2A"/>
    <w:rsid w:val="006B2D3F"/>
    <w:rsid w:val="006B3809"/>
    <w:rsid w:val="006C3710"/>
    <w:rsid w:val="006C6B28"/>
    <w:rsid w:val="006D1521"/>
    <w:rsid w:val="006D1627"/>
    <w:rsid w:val="006D3F6B"/>
    <w:rsid w:val="006D47E9"/>
    <w:rsid w:val="006D5A8F"/>
    <w:rsid w:val="006D6E43"/>
    <w:rsid w:val="006D76E4"/>
    <w:rsid w:val="006D79F9"/>
    <w:rsid w:val="006E0C61"/>
    <w:rsid w:val="006E17ED"/>
    <w:rsid w:val="006E2071"/>
    <w:rsid w:val="006E315F"/>
    <w:rsid w:val="006E3470"/>
    <w:rsid w:val="006E405E"/>
    <w:rsid w:val="006E49BB"/>
    <w:rsid w:val="006E55B4"/>
    <w:rsid w:val="006F0DFE"/>
    <w:rsid w:val="006F1898"/>
    <w:rsid w:val="006F2F54"/>
    <w:rsid w:val="006F38D5"/>
    <w:rsid w:val="006F3F4D"/>
    <w:rsid w:val="006F4AB4"/>
    <w:rsid w:val="00701D6E"/>
    <w:rsid w:val="00702044"/>
    <w:rsid w:val="007025F9"/>
    <w:rsid w:val="00702C97"/>
    <w:rsid w:val="00704AD7"/>
    <w:rsid w:val="00705076"/>
    <w:rsid w:val="0071112F"/>
    <w:rsid w:val="007160D9"/>
    <w:rsid w:val="0071701F"/>
    <w:rsid w:val="00720004"/>
    <w:rsid w:val="00722BD9"/>
    <w:rsid w:val="00723514"/>
    <w:rsid w:val="00724BAB"/>
    <w:rsid w:val="00724F3C"/>
    <w:rsid w:val="00726DF7"/>
    <w:rsid w:val="00731325"/>
    <w:rsid w:val="00733076"/>
    <w:rsid w:val="007336A9"/>
    <w:rsid w:val="007362A1"/>
    <w:rsid w:val="00737C49"/>
    <w:rsid w:val="00741250"/>
    <w:rsid w:val="00742086"/>
    <w:rsid w:val="00743CD0"/>
    <w:rsid w:val="00744A88"/>
    <w:rsid w:val="0074606E"/>
    <w:rsid w:val="00746871"/>
    <w:rsid w:val="00746D93"/>
    <w:rsid w:val="007501E0"/>
    <w:rsid w:val="00751907"/>
    <w:rsid w:val="00757565"/>
    <w:rsid w:val="00757F41"/>
    <w:rsid w:val="00760352"/>
    <w:rsid w:val="007604D2"/>
    <w:rsid w:val="007615D1"/>
    <w:rsid w:val="00761FA5"/>
    <w:rsid w:val="0076202E"/>
    <w:rsid w:val="00763F04"/>
    <w:rsid w:val="00764047"/>
    <w:rsid w:val="00764E56"/>
    <w:rsid w:val="00770C77"/>
    <w:rsid w:val="00775F6B"/>
    <w:rsid w:val="00780C25"/>
    <w:rsid w:val="00782F7B"/>
    <w:rsid w:val="00783039"/>
    <w:rsid w:val="00790747"/>
    <w:rsid w:val="00791593"/>
    <w:rsid w:val="007916D5"/>
    <w:rsid w:val="0079245E"/>
    <w:rsid w:val="0079320D"/>
    <w:rsid w:val="00796E76"/>
    <w:rsid w:val="00796FD8"/>
    <w:rsid w:val="00797DAB"/>
    <w:rsid w:val="007A2101"/>
    <w:rsid w:val="007A621A"/>
    <w:rsid w:val="007A6AF3"/>
    <w:rsid w:val="007B211F"/>
    <w:rsid w:val="007B2565"/>
    <w:rsid w:val="007B3BA2"/>
    <w:rsid w:val="007B4F6B"/>
    <w:rsid w:val="007B6709"/>
    <w:rsid w:val="007B76F8"/>
    <w:rsid w:val="007B7C0A"/>
    <w:rsid w:val="007C0E29"/>
    <w:rsid w:val="007C11BC"/>
    <w:rsid w:val="007C1219"/>
    <w:rsid w:val="007C1D75"/>
    <w:rsid w:val="007C268B"/>
    <w:rsid w:val="007C4A78"/>
    <w:rsid w:val="007C6306"/>
    <w:rsid w:val="007C6625"/>
    <w:rsid w:val="007C71E8"/>
    <w:rsid w:val="007D0E08"/>
    <w:rsid w:val="007D301F"/>
    <w:rsid w:val="007D3C94"/>
    <w:rsid w:val="007D5639"/>
    <w:rsid w:val="007D6ACA"/>
    <w:rsid w:val="007D6F46"/>
    <w:rsid w:val="007E00CE"/>
    <w:rsid w:val="007E21A1"/>
    <w:rsid w:val="007E26BA"/>
    <w:rsid w:val="007E59DC"/>
    <w:rsid w:val="007F2704"/>
    <w:rsid w:val="007F2C7B"/>
    <w:rsid w:val="0080313A"/>
    <w:rsid w:val="008036D1"/>
    <w:rsid w:val="00803D80"/>
    <w:rsid w:val="0080428C"/>
    <w:rsid w:val="008101FB"/>
    <w:rsid w:val="0081297E"/>
    <w:rsid w:val="0081313F"/>
    <w:rsid w:val="0081498F"/>
    <w:rsid w:val="00814DFC"/>
    <w:rsid w:val="00814FE3"/>
    <w:rsid w:val="00815643"/>
    <w:rsid w:val="00817180"/>
    <w:rsid w:val="00817CA8"/>
    <w:rsid w:val="00820FB7"/>
    <w:rsid w:val="0082200A"/>
    <w:rsid w:val="00822789"/>
    <w:rsid w:val="008236F5"/>
    <w:rsid w:val="008258D9"/>
    <w:rsid w:val="0082621A"/>
    <w:rsid w:val="00826E5C"/>
    <w:rsid w:val="00826EFF"/>
    <w:rsid w:val="008366CD"/>
    <w:rsid w:val="00836A53"/>
    <w:rsid w:val="00837EC4"/>
    <w:rsid w:val="0084255D"/>
    <w:rsid w:val="00842B97"/>
    <w:rsid w:val="00843346"/>
    <w:rsid w:val="00843722"/>
    <w:rsid w:val="00844090"/>
    <w:rsid w:val="00845C39"/>
    <w:rsid w:val="00851A27"/>
    <w:rsid w:val="0085212D"/>
    <w:rsid w:val="00852B1C"/>
    <w:rsid w:val="00852C30"/>
    <w:rsid w:val="00855C25"/>
    <w:rsid w:val="0086166E"/>
    <w:rsid w:val="00862B45"/>
    <w:rsid w:val="008630E7"/>
    <w:rsid w:val="00863EAA"/>
    <w:rsid w:val="00865F0F"/>
    <w:rsid w:val="0086618B"/>
    <w:rsid w:val="00871CBF"/>
    <w:rsid w:val="00872D7D"/>
    <w:rsid w:val="0087371D"/>
    <w:rsid w:val="008757C3"/>
    <w:rsid w:val="00876D3A"/>
    <w:rsid w:val="00877DAB"/>
    <w:rsid w:val="0088069D"/>
    <w:rsid w:val="00880E97"/>
    <w:rsid w:val="00882171"/>
    <w:rsid w:val="008823DD"/>
    <w:rsid w:val="008858BF"/>
    <w:rsid w:val="00891516"/>
    <w:rsid w:val="00892B55"/>
    <w:rsid w:val="008930C0"/>
    <w:rsid w:val="008938DA"/>
    <w:rsid w:val="00895382"/>
    <w:rsid w:val="00897294"/>
    <w:rsid w:val="008973FE"/>
    <w:rsid w:val="00897697"/>
    <w:rsid w:val="008A1371"/>
    <w:rsid w:val="008A2419"/>
    <w:rsid w:val="008A2517"/>
    <w:rsid w:val="008A285C"/>
    <w:rsid w:val="008A28DD"/>
    <w:rsid w:val="008A2DC6"/>
    <w:rsid w:val="008A5B07"/>
    <w:rsid w:val="008A6AA2"/>
    <w:rsid w:val="008A7EF4"/>
    <w:rsid w:val="008B04E2"/>
    <w:rsid w:val="008B1DFF"/>
    <w:rsid w:val="008B33B1"/>
    <w:rsid w:val="008B5237"/>
    <w:rsid w:val="008B52D8"/>
    <w:rsid w:val="008B546D"/>
    <w:rsid w:val="008B55AA"/>
    <w:rsid w:val="008B5743"/>
    <w:rsid w:val="008B674C"/>
    <w:rsid w:val="008B7701"/>
    <w:rsid w:val="008B7C1B"/>
    <w:rsid w:val="008C05AC"/>
    <w:rsid w:val="008C13AD"/>
    <w:rsid w:val="008C1565"/>
    <w:rsid w:val="008C2590"/>
    <w:rsid w:val="008C284B"/>
    <w:rsid w:val="008C4336"/>
    <w:rsid w:val="008C50A6"/>
    <w:rsid w:val="008C7E9F"/>
    <w:rsid w:val="008D048D"/>
    <w:rsid w:val="008D0992"/>
    <w:rsid w:val="008D41FC"/>
    <w:rsid w:val="008D7852"/>
    <w:rsid w:val="008D78F7"/>
    <w:rsid w:val="008E0EEB"/>
    <w:rsid w:val="008E146A"/>
    <w:rsid w:val="008E2D19"/>
    <w:rsid w:val="008E2E09"/>
    <w:rsid w:val="008E4519"/>
    <w:rsid w:val="008E6170"/>
    <w:rsid w:val="008F018F"/>
    <w:rsid w:val="008F234E"/>
    <w:rsid w:val="008F435B"/>
    <w:rsid w:val="00903033"/>
    <w:rsid w:val="0090474A"/>
    <w:rsid w:val="00904B4F"/>
    <w:rsid w:val="0090635B"/>
    <w:rsid w:val="00907950"/>
    <w:rsid w:val="00910B35"/>
    <w:rsid w:val="00910FB5"/>
    <w:rsid w:val="0091122E"/>
    <w:rsid w:val="00917805"/>
    <w:rsid w:val="00920411"/>
    <w:rsid w:val="00922E30"/>
    <w:rsid w:val="00924FBE"/>
    <w:rsid w:val="009266F7"/>
    <w:rsid w:val="00926A82"/>
    <w:rsid w:val="009328E4"/>
    <w:rsid w:val="00941096"/>
    <w:rsid w:val="00942626"/>
    <w:rsid w:val="00942AA7"/>
    <w:rsid w:val="00944048"/>
    <w:rsid w:val="00944049"/>
    <w:rsid w:val="0094446D"/>
    <w:rsid w:val="00945CD3"/>
    <w:rsid w:val="0095096F"/>
    <w:rsid w:val="009530F9"/>
    <w:rsid w:val="00956075"/>
    <w:rsid w:val="00956FA0"/>
    <w:rsid w:val="00957C41"/>
    <w:rsid w:val="0097056D"/>
    <w:rsid w:val="00970B03"/>
    <w:rsid w:val="00970B8D"/>
    <w:rsid w:val="00973F9F"/>
    <w:rsid w:val="00974E0F"/>
    <w:rsid w:val="00975B1D"/>
    <w:rsid w:val="009767AD"/>
    <w:rsid w:val="00976817"/>
    <w:rsid w:val="00985AD3"/>
    <w:rsid w:val="00986BD6"/>
    <w:rsid w:val="0098701A"/>
    <w:rsid w:val="0099030A"/>
    <w:rsid w:val="00990BF0"/>
    <w:rsid w:val="0099191E"/>
    <w:rsid w:val="009928A9"/>
    <w:rsid w:val="0099339E"/>
    <w:rsid w:val="00993B86"/>
    <w:rsid w:val="0099483D"/>
    <w:rsid w:val="00995340"/>
    <w:rsid w:val="00995FDF"/>
    <w:rsid w:val="00997114"/>
    <w:rsid w:val="00997A4B"/>
    <w:rsid w:val="009A0705"/>
    <w:rsid w:val="009A0AD9"/>
    <w:rsid w:val="009A2B61"/>
    <w:rsid w:val="009A44A6"/>
    <w:rsid w:val="009A4F50"/>
    <w:rsid w:val="009A5BB2"/>
    <w:rsid w:val="009A74E4"/>
    <w:rsid w:val="009A7F1D"/>
    <w:rsid w:val="009B182B"/>
    <w:rsid w:val="009B21DE"/>
    <w:rsid w:val="009B2C75"/>
    <w:rsid w:val="009B2E34"/>
    <w:rsid w:val="009B7031"/>
    <w:rsid w:val="009C010E"/>
    <w:rsid w:val="009C3FEE"/>
    <w:rsid w:val="009C54BF"/>
    <w:rsid w:val="009C73A6"/>
    <w:rsid w:val="009D0284"/>
    <w:rsid w:val="009D1131"/>
    <w:rsid w:val="009D5FD2"/>
    <w:rsid w:val="009E3B67"/>
    <w:rsid w:val="009E5E2E"/>
    <w:rsid w:val="009E5EB7"/>
    <w:rsid w:val="009E633C"/>
    <w:rsid w:val="009E75B9"/>
    <w:rsid w:val="009F079B"/>
    <w:rsid w:val="009F64F3"/>
    <w:rsid w:val="009F749B"/>
    <w:rsid w:val="009F7A15"/>
    <w:rsid w:val="00A02DB0"/>
    <w:rsid w:val="00A03087"/>
    <w:rsid w:val="00A03EBE"/>
    <w:rsid w:val="00A057E3"/>
    <w:rsid w:val="00A06E74"/>
    <w:rsid w:val="00A077E0"/>
    <w:rsid w:val="00A07E07"/>
    <w:rsid w:val="00A10740"/>
    <w:rsid w:val="00A13566"/>
    <w:rsid w:val="00A1488F"/>
    <w:rsid w:val="00A1733F"/>
    <w:rsid w:val="00A20DFC"/>
    <w:rsid w:val="00A2197D"/>
    <w:rsid w:val="00A223EA"/>
    <w:rsid w:val="00A23005"/>
    <w:rsid w:val="00A24B3E"/>
    <w:rsid w:val="00A25409"/>
    <w:rsid w:val="00A27294"/>
    <w:rsid w:val="00A31D9D"/>
    <w:rsid w:val="00A33089"/>
    <w:rsid w:val="00A4003A"/>
    <w:rsid w:val="00A42042"/>
    <w:rsid w:val="00A4214A"/>
    <w:rsid w:val="00A42461"/>
    <w:rsid w:val="00A42CDF"/>
    <w:rsid w:val="00A44C51"/>
    <w:rsid w:val="00A457D5"/>
    <w:rsid w:val="00A53FEB"/>
    <w:rsid w:val="00A60CFF"/>
    <w:rsid w:val="00A61E03"/>
    <w:rsid w:val="00A64DBE"/>
    <w:rsid w:val="00A66B95"/>
    <w:rsid w:val="00A66FBD"/>
    <w:rsid w:val="00A72211"/>
    <w:rsid w:val="00A72282"/>
    <w:rsid w:val="00A733FD"/>
    <w:rsid w:val="00A73A81"/>
    <w:rsid w:val="00A73CBB"/>
    <w:rsid w:val="00A73E7C"/>
    <w:rsid w:val="00A75554"/>
    <w:rsid w:val="00A75697"/>
    <w:rsid w:val="00A77A5A"/>
    <w:rsid w:val="00A807D9"/>
    <w:rsid w:val="00A80E73"/>
    <w:rsid w:val="00A81AAF"/>
    <w:rsid w:val="00A83ACA"/>
    <w:rsid w:val="00A849F4"/>
    <w:rsid w:val="00A9218F"/>
    <w:rsid w:val="00A9536E"/>
    <w:rsid w:val="00A95E06"/>
    <w:rsid w:val="00AA1597"/>
    <w:rsid w:val="00AA1CC2"/>
    <w:rsid w:val="00AA1FAF"/>
    <w:rsid w:val="00AA2AC0"/>
    <w:rsid w:val="00AA492D"/>
    <w:rsid w:val="00AA6E07"/>
    <w:rsid w:val="00AA708B"/>
    <w:rsid w:val="00AA7349"/>
    <w:rsid w:val="00AA7BDF"/>
    <w:rsid w:val="00AB1236"/>
    <w:rsid w:val="00AB144A"/>
    <w:rsid w:val="00AB2FF9"/>
    <w:rsid w:val="00AB309E"/>
    <w:rsid w:val="00AB505E"/>
    <w:rsid w:val="00AB572E"/>
    <w:rsid w:val="00AB6C8D"/>
    <w:rsid w:val="00AC1043"/>
    <w:rsid w:val="00AC1AD6"/>
    <w:rsid w:val="00AC2C58"/>
    <w:rsid w:val="00AC2EA7"/>
    <w:rsid w:val="00AC3A98"/>
    <w:rsid w:val="00AC4ED1"/>
    <w:rsid w:val="00AC5A8E"/>
    <w:rsid w:val="00AC6697"/>
    <w:rsid w:val="00AC74F2"/>
    <w:rsid w:val="00AD14DF"/>
    <w:rsid w:val="00AD150D"/>
    <w:rsid w:val="00AD38AA"/>
    <w:rsid w:val="00AD5D5E"/>
    <w:rsid w:val="00AD6542"/>
    <w:rsid w:val="00AD6A23"/>
    <w:rsid w:val="00AE0837"/>
    <w:rsid w:val="00AE4DDB"/>
    <w:rsid w:val="00AE7E3F"/>
    <w:rsid w:val="00AF11E3"/>
    <w:rsid w:val="00AF5359"/>
    <w:rsid w:val="00AF5753"/>
    <w:rsid w:val="00AF63BF"/>
    <w:rsid w:val="00B01609"/>
    <w:rsid w:val="00B03736"/>
    <w:rsid w:val="00B04296"/>
    <w:rsid w:val="00B10C11"/>
    <w:rsid w:val="00B10D83"/>
    <w:rsid w:val="00B14117"/>
    <w:rsid w:val="00B165D6"/>
    <w:rsid w:val="00B17433"/>
    <w:rsid w:val="00B1754E"/>
    <w:rsid w:val="00B17EBE"/>
    <w:rsid w:val="00B20477"/>
    <w:rsid w:val="00B212CE"/>
    <w:rsid w:val="00B2383D"/>
    <w:rsid w:val="00B26C7E"/>
    <w:rsid w:val="00B33229"/>
    <w:rsid w:val="00B33641"/>
    <w:rsid w:val="00B34B3C"/>
    <w:rsid w:val="00B37567"/>
    <w:rsid w:val="00B4236D"/>
    <w:rsid w:val="00B4403E"/>
    <w:rsid w:val="00B454C0"/>
    <w:rsid w:val="00B45AA4"/>
    <w:rsid w:val="00B47E4D"/>
    <w:rsid w:val="00B5101C"/>
    <w:rsid w:val="00B54C1F"/>
    <w:rsid w:val="00B56955"/>
    <w:rsid w:val="00B56BE5"/>
    <w:rsid w:val="00B56D66"/>
    <w:rsid w:val="00B57204"/>
    <w:rsid w:val="00B600D9"/>
    <w:rsid w:val="00B62162"/>
    <w:rsid w:val="00B621A1"/>
    <w:rsid w:val="00B6390A"/>
    <w:rsid w:val="00B63EC2"/>
    <w:rsid w:val="00B659AB"/>
    <w:rsid w:val="00B71B6E"/>
    <w:rsid w:val="00B7295D"/>
    <w:rsid w:val="00B736EA"/>
    <w:rsid w:val="00B75723"/>
    <w:rsid w:val="00B75E02"/>
    <w:rsid w:val="00B7725A"/>
    <w:rsid w:val="00B77595"/>
    <w:rsid w:val="00B77DF7"/>
    <w:rsid w:val="00B829A3"/>
    <w:rsid w:val="00B84AD8"/>
    <w:rsid w:val="00B86A8C"/>
    <w:rsid w:val="00B92F88"/>
    <w:rsid w:val="00B93F61"/>
    <w:rsid w:val="00B96161"/>
    <w:rsid w:val="00B97014"/>
    <w:rsid w:val="00BA39B0"/>
    <w:rsid w:val="00BB228F"/>
    <w:rsid w:val="00BB292D"/>
    <w:rsid w:val="00BB3CD5"/>
    <w:rsid w:val="00BB60C5"/>
    <w:rsid w:val="00BB669A"/>
    <w:rsid w:val="00BB6F50"/>
    <w:rsid w:val="00BC0308"/>
    <w:rsid w:val="00BC0AF7"/>
    <w:rsid w:val="00BC27ED"/>
    <w:rsid w:val="00BC50C9"/>
    <w:rsid w:val="00BC5785"/>
    <w:rsid w:val="00BD334F"/>
    <w:rsid w:val="00BD4474"/>
    <w:rsid w:val="00BE0815"/>
    <w:rsid w:val="00BE305D"/>
    <w:rsid w:val="00BE3A7B"/>
    <w:rsid w:val="00BE4C76"/>
    <w:rsid w:val="00BE5023"/>
    <w:rsid w:val="00BF2C4E"/>
    <w:rsid w:val="00BF3E4F"/>
    <w:rsid w:val="00C01C59"/>
    <w:rsid w:val="00C028E1"/>
    <w:rsid w:val="00C03D75"/>
    <w:rsid w:val="00C0416F"/>
    <w:rsid w:val="00C041A7"/>
    <w:rsid w:val="00C04AB5"/>
    <w:rsid w:val="00C0637C"/>
    <w:rsid w:val="00C103BA"/>
    <w:rsid w:val="00C12A66"/>
    <w:rsid w:val="00C1512F"/>
    <w:rsid w:val="00C15F26"/>
    <w:rsid w:val="00C20D18"/>
    <w:rsid w:val="00C20D7F"/>
    <w:rsid w:val="00C210DD"/>
    <w:rsid w:val="00C215B9"/>
    <w:rsid w:val="00C2180B"/>
    <w:rsid w:val="00C221ED"/>
    <w:rsid w:val="00C25739"/>
    <w:rsid w:val="00C27815"/>
    <w:rsid w:val="00C308B2"/>
    <w:rsid w:val="00C318F8"/>
    <w:rsid w:val="00C31E90"/>
    <w:rsid w:val="00C31F6E"/>
    <w:rsid w:val="00C32BC4"/>
    <w:rsid w:val="00C33475"/>
    <w:rsid w:val="00C34784"/>
    <w:rsid w:val="00C36F37"/>
    <w:rsid w:val="00C43EEA"/>
    <w:rsid w:val="00C43FCB"/>
    <w:rsid w:val="00C44D8A"/>
    <w:rsid w:val="00C5375A"/>
    <w:rsid w:val="00C538E7"/>
    <w:rsid w:val="00C555D0"/>
    <w:rsid w:val="00C56B51"/>
    <w:rsid w:val="00C6183B"/>
    <w:rsid w:val="00C625D4"/>
    <w:rsid w:val="00C62C02"/>
    <w:rsid w:val="00C65B41"/>
    <w:rsid w:val="00C65CDF"/>
    <w:rsid w:val="00C70903"/>
    <w:rsid w:val="00C70D32"/>
    <w:rsid w:val="00C7462B"/>
    <w:rsid w:val="00C76CED"/>
    <w:rsid w:val="00C76D17"/>
    <w:rsid w:val="00C77682"/>
    <w:rsid w:val="00C81FCF"/>
    <w:rsid w:val="00C82E9D"/>
    <w:rsid w:val="00C83921"/>
    <w:rsid w:val="00C857BA"/>
    <w:rsid w:val="00C90C05"/>
    <w:rsid w:val="00C94E99"/>
    <w:rsid w:val="00C954DD"/>
    <w:rsid w:val="00C957E7"/>
    <w:rsid w:val="00C959EA"/>
    <w:rsid w:val="00CA1569"/>
    <w:rsid w:val="00CA42DE"/>
    <w:rsid w:val="00CA5B4B"/>
    <w:rsid w:val="00CB39B3"/>
    <w:rsid w:val="00CB5050"/>
    <w:rsid w:val="00CB53CD"/>
    <w:rsid w:val="00CC0E29"/>
    <w:rsid w:val="00CC7B7D"/>
    <w:rsid w:val="00CD36E5"/>
    <w:rsid w:val="00CD5950"/>
    <w:rsid w:val="00CD63ED"/>
    <w:rsid w:val="00CD719D"/>
    <w:rsid w:val="00CE0F0C"/>
    <w:rsid w:val="00CE12C6"/>
    <w:rsid w:val="00CE13BE"/>
    <w:rsid w:val="00CE2D6E"/>
    <w:rsid w:val="00CE33BA"/>
    <w:rsid w:val="00CE368B"/>
    <w:rsid w:val="00CE3A75"/>
    <w:rsid w:val="00CE416E"/>
    <w:rsid w:val="00CE476E"/>
    <w:rsid w:val="00CE5D82"/>
    <w:rsid w:val="00CF041A"/>
    <w:rsid w:val="00CF050C"/>
    <w:rsid w:val="00CF38F1"/>
    <w:rsid w:val="00CF3D62"/>
    <w:rsid w:val="00CF43EE"/>
    <w:rsid w:val="00CF45E6"/>
    <w:rsid w:val="00CF665B"/>
    <w:rsid w:val="00CF76C6"/>
    <w:rsid w:val="00D01E7D"/>
    <w:rsid w:val="00D025FB"/>
    <w:rsid w:val="00D02991"/>
    <w:rsid w:val="00D03E04"/>
    <w:rsid w:val="00D04140"/>
    <w:rsid w:val="00D05099"/>
    <w:rsid w:val="00D050DA"/>
    <w:rsid w:val="00D05421"/>
    <w:rsid w:val="00D064F6"/>
    <w:rsid w:val="00D06C4A"/>
    <w:rsid w:val="00D0794D"/>
    <w:rsid w:val="00D1242C"/>
    <w:rsid w:val="00D20BDA"/>
    <w:rsid w:val="00D21765"/>
    <w:rsid w:val="00D238F1"/>
    <w:rsid w:val="00D23E6E"/>
    <w:rsid w:val="00D2676A"/>
    <w:rsid w:val="00D27590"/>
    <w:rsid w:val="00D30897"/>
    <w:rsid w:val="00D32022"/>
    <w:rsid w:val="00D333A7"/>
    <w:rsid w:val="00D337CB"/>
    <w:rsid w:val="00D3527C"/>
    <w:rsid w:val="00D40018"/>
    <w:rsid w:val="00D41224"/>
    <w:rsid w:val="00D417E5"/>
    <w:rsid w:val="00D46A5B"/>
    <w:rsid w:val="00D470D0"/>
    <w:rsid w:val="00D47232"/>
    <w:rsid w:val="00D47336"/>
    <w:rsid w:val="00D52FEC"/>
    <w:rsid w:val="00D53F2B"/>
    <w:rsid w:val="00D54712"/>
    <w:rsid w:val="00D55F20"/>
    <w:rsid w:val="00D56ED3"/>
    <w:rsid w:val="00D57F4F"/>
    <w:rsid w:val="00D61B53"/>
    <w:rsid w:val="00D61C94"/>
    <w:rsid w:val="00D6226C"/>
    <w:rsid w:val="00D652DF"/>
    <w:rsid w:val="00D656CE"/>
    <w:rsid w:val="00D709F1"/>
    <w:rsid w:val="00D72AF6"/>
    <w:rsid w:val="00D734AC"/>
    <w:rsid w:val="00D743D7"/>
    <w:rsid w:val="00D7657B"/>
    <w:rsid w:val="00D7712F"/>
    <w:rsid w:val="00D771D4"/>
    <w:rsid w:val="00D77AA4"/>
    <w:rsid w:val="00D80149"/>
    <w:rsid w:val="00D80F2B"/>
    <w:rsid w:val="00D82A92"/>
    <w:rsid w:val="00D85AD7"/>
    <w:rsid w:val="00D85C61"/>
    <w:rsid w:val="00D90384"/>
    <w:rsid w:val="00D91952"/>
    <w:rsid w:val="00D932C2"/>
    <w:rsid w:val="00DA0364"/>
    <w:rsid w:val="00DA0535"/>
    <w:rsid w:val="00DA05F6"/>
    <w:rsid w:val="00DA0AA3"/>
    <w:rsid w:val="00DA388B"/>
    <w:rsid w:val="00DB0EA6"/>
    <w:rsid w:val="00DB28D8"/>
    <w:rsid w:val="00DB5A51"/>
    <w:rsid w:val="00DB69B6"/>
    <w:rsid w:val="00DC0530"/>
    <w:rsid w:val="00DC2C04"/>
    <w:rsid w:val="00DC6CE1"/>
    <w:rsid w:val="00DD0185"/>
    <w:rsid w:val="00DD03FF"/>
    <w:rsid w:val="00DD268E"/>
    <w:rsid w:val="00DD40F1"/>
    <w:rsid w:val="00DD438C"/>
    <w:rsid w:val="00DD7A03"/>
    <w:rsid w:val="00DE0AAE"/>
    <w:rsid w:val="00DE149C"/>
    <w:rsid w:val="00DE2A91"/>
    <w:rsid w:val="00DE3FFA"/>
    <w:rsid w:val="00DE44AC"/>
    <w:rsid w:val="00DE4724"/>
    <w:rsid w:val="00DE56AE"/>
    <w:rsid w:val="00DF165A"/>
    <w:rsid w:val="00DF2930"/>
    <w:rsid w:val="00DF2CA8"/>
    <w:rsid w:val="00DF333C"/>
    <w:rsid w:val="00DF4671"/>
    <w:rsid w:val="00DF4755"/>
    <w:rsid w:val="00E003A3"/>
    <w:rsid w:val="00E00518"/>
    <w:rsid w:val="00E03ACA"/>
    <w:rsid w:val="00E03B91"/>
    <w:rsid w:val="00E04DB0"/>
    <w:rsid w:val="00E05B53"/>
    <w:rsid w:val="00E067B9"/>
    <w:rsid w:val="00E074A0"/>
    <w:rsid w:val="00E20661"/>
    <w:rsid w:val="00E20F93"/>
    <w:rsid w:val="00E2158A"/>
    <w:rsid w:val="00E268A8"/>
    <w:rsid w:val="00E268CF"/>
    <w:rsid w:val="00E27C02"/>
    <w:rsid w:val="00E326AE"/>
    <w:rsid w:val="00E329B8"/>
    <w:rsid w:val="00E33101"/>
    <w:rsid w:val="00E35FEC"/>
    <w:rsid w:val="00E42DA8"/>
    <w:rsid w:val="00E43D65"/>
    <w:rsid w:val="00E46D98"/>
    <w:rsid w:val="00E50A83"/>
    <w:rsid w:val="00E517ED"/>
    <w:rsid w:val="00E638BC"/>
    <w:rsid w:val="00E64CB9"/>
    <w:rsid w:val="00E66CEA"/>
    <w:rsid w:val="00E7306B"/>
    <w:rsid w:val="00E73B36"/>
    <w:rsid w:val="00E73C7A"/>
    <w:rsid w:val="00E75B09"/>
    <w:rsid w:val="00E76AAA"/>
    <w:rsid w:val="00E80160"/>
    <w:rsid w:val="00E81B50"/>
    <w:rsid w:val="00E83DFE"/>
    <w:rsid w:val="00E8410A"/>
    <w:rsid w:val="00E841F1"/>
    <w:rsid w:val="00E9064F"/>
    <w:rsid w:val="00E917FE"/>
    <w:rsid w:val="00E928CA"/>
    <w:rsid w:val="00E93EC2"/>
    <w:rsid w:val="00E944B9"/>
    <w:rsid w:val="00E94D3C"/>
    <w:rsid w:val="00E95221"/>
    <w:rsid w:val="00E9536A"/>
    <w:rsid w:val="00E9667D"/>
    <w:rsid w:val="00E96D7D"/>
    <w:rsid w:val="00EA21DF"/>
    <w:rsid w:val="00EA2A76"/>
    <w:rsid w:val="00EA31ED"/>
    <w:rsid w:val="00EA5C20"/>
    <w:rsid w:val="00EB1410"/>
    <w:rsid w:val="00EB19CA"/>
    <w:rsid w:val="00EB1E98"/>
    <w:rsid w:val="00EB2EE9"/>
    <w:rsid w:val="00EB315C"/>
    <w:rsid w:val="00EB31BD"/>
    <w:rsid w:val="00EB4E56"/>
    <w:rsid w:val="00EB66D8"/>
    <w:rsid w:val="00EC091D"/>
    <w:rsid w:val="00EC0C4A"/>
    <w:rsid w:val="00EC4203"/>
    <w:rsid w:val="00EC5642"/>
    <w:rsid w:val="00EC589A"/>
    <w:rsid w:val="00EC77FF"/>
    <w:rsid w:val="00EC7DCF"/>
    <w:rsid w:val="00ED0C08"/>
    <w:rsid w:val="00ED25F2"/>
    <w:rsid w:val="00ED2ADC"/>
    <w:rsid w:val="00ED61F8"/>
    <w:rsid w:val="00ED6AD0"/>
    <w:rsid w:val="00EE40DD"/>
    <w:rsid w:val="00EE46CE"/>
    <w:rsid w:val="00EE4860"/>
    <w:rsid w:val="00EE7ED2"/>
    <w:rsid w:val="00EF248B"/>
    <w:rsid w:val="00EF3CDB"/>
    <w:rsid w:val="00EF4677"/>
    <w:rsid w:val="00EF7F03"/>
    <w:rsid w:val="00F0021D"/>
    <w:rsid w:val="00F004B8"/>
    <w:rsid w:val="00F0055D"/>
    <w:rsid w:val="00F01B4A"/>
    <w:rsid w:val="00F04857"/>
    <w:rsid w:val="00F04F2D"/>
    <w:rsid w:val="00F0584F"/>
    <w:rsid w:val="00F06D7F"/>
    <w:rsid w:val="00F07132"/>
    <w:rsid w:val="00F11EDE"/>
    <w:rsid w:val="00F12163"/>
    <w:rsid w:val="00F12E74"/>
    <w:rsid w:val="00F1398F"/>
    <w:rsid w:val="00F13FB0"/>
    <w:rsid w:val="00F14B7F"/>
    <w:rsid w:val="00F1563A"/>
    <w:rsid w:val="00F2079F"/>
    <w:rsid w:val="00F21EF2"/>
    <w:rsid w:val="00F223DD"/>
    <w:rsid w:val="00F2406C"/>
    <w:rsid w:val="00F24A31"/>
    <w:rsid w:val="00F27C7C"/>
    <w:rsid w:val="00F30C25"/>
    <w:rsid w:val="00F33AEC"/>
    <w:rsid w:val="00F34D0B"/>
    <w:rsid w:val="00F36FC2"/>
    <w:rsid w:val="00F37124"/>
    <w:rsid w:val="00F37A7E"/>
    <w:rsid w:val="00F4686D"/>
    <w:rsid w:val="00F476BC"/>
    <w:rsid w:val="00F50DA0"/>
    <w:rsid w:val="00F54361"/>
    <w:rsid w:val="00F54B6A"/>
    <w:rsid w:val="00F5586B"/>
    <w:rsid w:val="00F5657B"/>
    <w:rsid w:val="00F609D5"/>
    <w:rsid w:val="00F61881"/>
    <w:rsid w:val="00F62047"/>
    <w:rsid w:val="00F64931"/>
    <w:rsid w:val="00F64DEC"/>
    <w:rsid w:val="00F64E0C"/>
    <w:rsid w:val="00F65763"/>
    <w:rsid w:val="00F6632C"/>
    <w:rsid w:val="00F71255"/>
    <w:rsid w:val="00F75B6A"/>
    <w:rsid w:val="00F83579"/>
    <w:rsid w:val="00F8361F"/>
    <w:rsid w:val="00F83D2D"/>
    <w:rsid w:val="00F84601"/>
    <w:rsid w:val="00F851E0"/>
    <w:rsid w:val="00F86623"/>
    <w:rsid w:val="00F8736E"/>
    <w:rsid w:val="00F932E7"/>
    <w:rsid w:val="00F942A5"/>
    <w:rsid w:val="00F9432B"/>
    <w:rsid w:val="00F97186"/>
    <w:rsid w:val="00FA01AB"/>
    <w:rsid w:val="00FA05ED"/>
    <w:rsid w:val="00FA289B"/>
    <w:rsid w:val="00FA3FF7"/>
    <w:rsid w:val="00FA4205"/>
    <w:rsid w:val="00FB0EBE"/>
    <w:rsid w:val="00FB173F"/>
    <w:rsid w:val="00FB1B00"/>
    <w:rsid w:val="00FB33F1"/>
    <w:rsid w:val="00FB36B7"/>
    <w:rsid w:val="00FB4386"/>
    <w:rsid w:val="00FB4A5D"/>
    <w:rsid w:val="00FB7AB4"/>
    <w:rsid w:val="00FC0508"/>
    <w:rsid w:val="00FC1432"/>
    <w:rsid w:val="00FC202A"/>
    <w:rsid w:val="00FC2FB6"/>
    <w:rsid w:val="00FC3373"/>
    <w:rsid w:val="00FC52D2"/>
    <w:rsid w:val="00FC5402"/>
    <w:rsid w:val="00FC5685"/>
    <w:rsid w:val="00FC5AF8"/>
    <w:rsid w:val="00FD195F"/>
    <w:rsid w:val="00FD3E74"/>
    <w:rsid w:val="00FD4325"/>
    <w:rsid w:val="00FD4F35"/>
    <w:rsid w:val="00FD61C0"/>
    <w:rsid w:val="00FD6262"/>
    <w:rsid w:val="00FE35E9"/>
    <w:rsid w:val="00FE66B3"/>
    <w:rsid w:val="00FE7CC4"/>
    <w:rsid w:val="00FF319A"/>
    <w:rsid w:val="00FF4AF4"/>
    <w:rsid w:val="00FF559D"/>
    <w:rsid w:val="00FF5DE9"/>
    <w:rsid w:val="00FF61F1"/>
    <w:rsid w:val="00FF6B35"/>
    <w:rsid w:val="00FF7417"/>
    <w:rsid w:val="00FF79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40DFE"/>
  <w15:docId w15:val="{64BD4A04-D039-45A5-B190-62543578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F8"/>
    <w:rPr>
      <w:rFonts w:ascii="Times New Roman" w:hAnsi="Times New Roman"/>
      <w:lang w:val="et-EE"/>
    </w:rPr>
  </w:style>
  <w:style w:type="paragraph" w:styleId="Heading1">
    <w:name w:val="heading 1"/>
    <w:aliases w:val="1 tasand"/>
    <w:basedOn w:val="Normal"/>
    <w:next w:val="Normal"/>
    <w:link w:val="Heading1Char"/>
    <w:autoRedefine/>
    <w:uiPriority w:val="9"/>
    <w:rsid w:val="00271B67"/>
    <w:pPr>
      <w:keepNext/>
      <w:keepLines/>
      <w:spacing w:before="240" w:after="120"/>
      <w:ind w:left="720" w:hanging="720"/>
      <w:outlineLvl w:val="0"/>
    </w:pPr>
    <w:rPr>
      <w:b/>
    </w:rPr>
  </w:style>
  <w:style w:type="paragraph" w:styleId="Heading2">
    <w:name w:val="heading 2"/>
    <w:aliases w:val="2 Tasand"/>
    <w:basedOn w:val="Normal"/>
    <w:link w:val="Heading2Char"/>
    <w:qFormat/>
    <w:rsid w:val="001E706C"/>
    <w:pPr>
      <w:numPr>
        <w:numId w:val="2"/>
      </w:numPr>
      <w:tabs>
        <w:tab w:val="left" w:pos="1701"/>
        <w:tab w:val="left" w:pos="2552"/>
        <w:tab w:val="left" w:pos="3402"/>
        <w:tab w:val="left" w:pos="4253"/>
      </w:tabs>
      <w:spacing w:before="120" w:after="120"/>
      <w:ind w:left="1425"/>
      <w:outlineLvl w:val="1"/>
    </w:pPr>
    <w:rPr>
      <w:rFonts w:asciiTheme="majorHAnsi" w:hAnsiTheme="majorHAnsi" w:cs="Arial"/>
      <w:bCs/>
      <w:iCs/>
    </w:rPr>
  </w:style>
  <w:style w:type="paragraph" w:styleId="Heading3">
    <w:name w:val="heading 3"/>
    <w:basedOn w:val="Normal"/>
    <w:next w:val="Normal"/>
    <w:link w:val="Heading3Char"/>
    <w:uiPriority w:val="9"/>
    <w:unhideWhenUsed/>
    <w:rsid w:val="006B2D3F"/>
    <w:pPr>
      <w:keepNext/>
      <w:keepLines/>
      <w:spacing w:after="40"/>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unhideWhenUsed/>
    <w:rsid w:val="006B2D3F"/>
    <w:pPr>
      <w:keepNext/>
      <w:keepLines/>
      <w:spacing w:after="4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6B2D3F"/>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6B2D3F"/>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rsid w:val="006B2D3F"/>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6B2D3F"/>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B2D3F"/>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B67"/>
    <w:pPr>
      <w:ind w:left="720"/>
      <w:contextualSpacing/>
    </w:pPr>
  </w:style>
  <w:style w:type="paragraph" w:customStyle="1" w:styleId="Taotlused">
    <w:name w:val="Taotlused"/>
    <w:basedOn w:val="ListParagraph"/>
    <w:qFormat/>
    <w:rsid w:val="003F72C8"/>
    <w:pPr>
      <w:numPr>
        <w:numId w:val="3"/>
      </w:numPr>
      <w:spacing w:before="120" w:after="120"/>
      <w:ind w:left="595" w:hanging="703"/>
      <w:contextualSpacing w:val="0"/>
    </w:pPr>
    <w:rPr>
      <w:b/>
    </w:rPr>
  </w:style>
  <w:style w:type="character" w:customStyle="1" w:styleId="Heading1Char">
    <w:name w:val="Heading 1 Char"/>
    <w:aliases w:val="1 tasand Char"/>
    <w:basedOn w:val="DefaultParagraphFont"/>
    <w:link w:val="Heading1"/>
    <w:uiPriority w:val="9"/>
    <w:rsid w:val="00271B67"/>
    <w:rPr>
      <w:b/>
      <w:lang w:val="et-EE"/>
    </w:rPr>
  </w:style>
  <w:style w:type="character" w:customStyle="1" w:styleId="Heading2Char">
    <w:name w:val="Heading 2 Char"/>
    <w:aliases w:val="2 Tasand Char"/>
    <w:basedOn w:val="DefaultParagraphFont"/>
    <w:link w:val="Heading2"/>
    <w:rsid w:val="001E706C"/>
    <w:rPr>
      <w:rFonts w:asciiTheme="majorHAnsi" w:hAnsiTheme="majorHAnsi" w:cs="Arial"/>
      <w:bCs/>
      <w:iCs/>
      <w:lang w:val="et-EE"/>
    </w:rPr>
  </w:style>
  <w:style w:type="character" w:customStyle="1" w:styleId="Heading3Char">
    <w:name w:val="Heading 3 Char"/>
    <w:basedOn w:val="DefaultParagraphFont"/>
    <w:link w:val="Heading3"/>
    <w:uiPriority w:val="9"/>
    <w:rsid w:val="006B2D3F"/>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6B2D3F"/>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6B2D3F"/>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6B2D3F"/>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6B2D3F"/>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6B2D3F"/>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6B2D3F"/>
    <w:rPr>
      <w:rFonts w:asciiTheme="majorHAnsi" w:eastAsiaTheme="majorEastAsia" w:hAnsiTheme="majorHAnsi" w:cstheme="majorBidi"/>
      <w:iCs/>
    </w:rPr>
  </w:style>
  <w:style w:type="paragraph" w:customStyle="1" w:styleId="1tasemepealkiri">
    <w:name w:val="1. taseme pealkiri"/>
    <w:basedOn w:val="2tasemepealkiri"/>
    <w:qFormat/>
    <w:rsid w:val="0041108F"/>
    <w:pPr>
      <w:numPr>
        <w:ilvl w:val="0"/>
        <w:numId w:val="4"/>
      </w:numPr>
      <w:spacing w:before="480"/>
      <w:ind w:left="0"/>
    </w:pPr>
  </w:style>
  <w:style w:type="paragraph" w:customStyle="1" w:styleId="Tekst">
    <w:name w:val="Tekst"/>
    <w:basedOn w:val="Heading2"/>
    <w:qFormat/>
    <w:rsid w:val="00073882"/>
    <w:pPr>
      <w:tabs>
        <w:tab w:val="clear" w:pos="1701"/>
        <w:tab w:val="clear" w:pos="2552"/>
        <w:tab w:val="clear" w:pos="3402"/>
        <w:tab w:val="clear" w:pos="4253"/>
      </w:tabs>
      <w:ind w:left="709"/>
    </w:pPr>
    <w:rPr>
      <w:rFonts w:ascii="Times New Roman" w:hAnsi="Times New Roman"/>
      <w:sz w:val="24"/>
      <w:szCs w:val="24"/>
    </w:rPr>
  </w:style>
  <w:style w:type="paragraph" w:customStyle="1" w:styleId="2tasemepealkiri">
    <w:name w:val="2. taseme pealkiri"/>
    <w:basedOn w:val="Tekst"/>
    <w:qFormat/>
    <w:rsid w:val="0050614B"/>
    <w:pPr>
      <w:keepNext/>
      <w:keepLines/>
      <w:numPr>
        <w:ilvl w:val="1"/>
        <w:numId w:val="5"/>
      </w:numPr>
      <w:spacing w:before="240"/>
    </w:pPr>
    <w:rPr>
      <w:b/>
    </w:rPr>
  </w:style>
  <w:style w:type="paragraph" w:customStyle="1" w:styleId="3tasemepealkiri">
    <w:name w:val="3. taseme pealkiri"/>
    <w:basedOn w:val="2tasemepealkiri"/>
    <w:next w:val="4tasemepealkiri"/>
    <w:qFormat/>
    <w:rsid w:val="00306E82"/>
    <w:pPr>
      <w:numPr>
        <w:ilvl w:val="2"/>
      </w:numPr>
    </w:pPr>
  </w:style>
  <w:style w:type="paragraph" w:customStyle="1" w:styleId="4tasemepealkiri">
    <w:name w:val="4. taseme pealkiri"/>
    <w:basedOn w:val="3tasemepealkiri"/>
    <w:qFormat/>
    <w:rsid w:val="00956FA0"/>
    <w:pPr>
      <w:numPr>
        <w:ilvl w:val="3"/>
      </w:numPr>
    </w:pPr>
  </w:style>
  <w:style w:type="paragraph" w:customStyle="1" w:styleId="Loetelu">
    <w:name w:val="Loetelu"/>
    <w:qFormat/>
    <w:rsid w:val="0041108F"/>
    <w:pPr>
      <w:numPr>
        <w:numId w:val="1"/>
      </w:numPr>
      <w:spacing w:before="120" w:after="120"/>
      <w:ind w:left="1418" w:hanging="709"/>
    </w:pPr>
    <w:rPr>
      <w:rFonts w:ascii="Times New Roman" w:hAnsi="Times New Roman" w:cs="Arial"/>
      <w:bCs/>
      <w:iCs/>
      <w:lang w:val="et-EE"/>
    </w:rPr>
  </w:style>
  <w:style w:type="paragraph" w:customStyle="1" w:styleId="Footnote">
    <w:name w:val="Footnote"/>
    <w:basedOn w:val="FootnoteText"/>
    <w:autoRedefine/>
    <w:qFormat/>
    <w:rsid w:val="00F36FC2"/>
    <w:pPr>
      <w:jc w:val="left"/>
    </w:pPr>
  </w:style>
  <w:style w:type="paragraph" w:styleId="EndnoteText">
    <w:name w:val="endnote text"/>
    <w:aliases w:val="Lisa kirjeldus"/>
    <w:basedOn w:val="Normal"/>
    <w:link w:val="EndnoteTextChar"/>
    <w:uiPriority w:val="99"/>
    <w:unhideWhenUsed/>
    <w:rsid w:val="00970B03"/>
    <w:pPr>
      <w:tabs>
        <w:tab w:val="left" w:pos="993"/>
      </w:tabs>
    </w:pPr>
    <w:rPr>
      <w:szCs w:val="20"/>
    </w:rPr>
  </w:style>
  <w:style w:type="character" w:customStyle="1" w:styleId="EndnoteTextChar">
    <w:name w:val="Endnote Text Char"/>
    <w:aliases w:val="Lisa kirjeldus Char"/>
    <w:basedOn w:val="DefaultParagraphFont"/>
    <w:link w:val="EndnoteText"/>
    <w:uiPriority w:val="99"/>
    <w:rsid w:val="00970B03"/>
    <w:rPr>
      <w:szCs w:val="20"/>
      <w:lang w:val="et-EE"/>
    </w:rPr>
  </w:style>
  <w:style w:type="character" w:styleId="EndnoteReference">
    <w:name w:val="endnote reference"/>
    <w:aliases w:val="Lisa number"/>
    <w:basedOn w:val="DefaultParagraphFont"/>
    <w:uiPriority w:val="99"/>
    <w:unhideWhenUsed/>
    <w:rsid w:val="00970B03"/>
  </w:style>
  <w:style w:type="paragraph" w:customStyle="1" w:styleId="Taotlused2tasand">
    <w:name w:val="Taotlused 2. tasand"/>
    <w:basedOn w:val="Taotlused"/>
    <w:qFormat/>
    <w:rsid w:val="008C50A6"/>
    <w:pPr>
      <w:numPr>
        <w:ilvl w:val="1"/>
      </w:numPr>
      <w:ind w:left="1452" w:hanging="709"/>
    </w:pPr>
  </w:style>
  <w:style w:type="character" w:styleId="CommentReference">
    <w:name w:val="annotation reference"/>
    <w:basedOn w:val="DefaultParagraphFont"/>
    <w:uiPriority w:val="99"/>
    <w:semiHidden/>
    <w:unhideWhenUsed/>
    <w:rsid w:val="00416F34"/>
    <w:rPr>
      <w:sz w:val="16"/>
      <w:szCs w:val="16"/>
    </w:rPr>
  </w:style>
  <w:style w:type="paragraph" w:styleId="CommentText">
    <w:name w:val="annotation text"/>
    <w:basedOn w:val="Normal"/>
    <w:link w:val="CommentTextChar"/>
    <w:unhideWhenUsed/>
    <w:rsid w:val="00416F34"/>
    <w:rPr>
      <w:sz w:val="20"/>
      <w:szCs w:val="20"/>
    </w:rPr>
  </w:style>
  <w:style w:type="character" w:customStyle="1" w:styleId="CommentTextChar">
    <w:name w:val="Comment Text Char"/>
    <w:basedOn w:val="DefaultParagraphFont"/>
    <w:link w:val="CommentText"/>
    <w:rsid w:val="00416F34"/>
    <w:rPr>
      <w:sz w:val="20"/>
      <w:szCs w:val="20"/>
      <w:lang w:val="et-EE"/>
    </w:rPr>
  </w:style>
  <w:style w:type="paragraph" w:styleId="CommentSubject">
    <w:name w:val="annotation subject"/>
    <w:basedOn w:val="CommentText"/>
    <w:next w:val="CommentText"/>
    <w:link w:val="CommentSubjectChar"/>
    <w:uiPriority w:val="99"/>
    <w:semiHidden/>
    <w:unhideWhenUsed/>
    <w:rsid w:val="00416F34"/>
    <w:rPr>
      <w:b/>
      <w:bCs/>
    </w:rPr>
  </w:style>
  <w:style w:type="character" w:customStyle="1" w:styleId="CommentSubjectChar">
    <w:name w:val="Comment Subject Char"/>
    <w:basedOn w:val="CommentTextChar"/>
    <w:link w:val="CommentSubject"/>
    <w:uiPriority w:val="99"/>
    <w:semiHidden/>
    <w:rsid w:val="00416F34"/>
    <w:rPr>
      <w:b/>
      <w:bCs/>
      <w:sz w:val="20"/>
      <w:szCs w:val="20"/>
      <w:lang w:val="et-EE"/>
    </w:rPr>
  </w:style>
  <w:style w:type="paragraph" w:styleId="BalloonText">
    <w:name w:val="Balloon Text"/>
    <w:basedOn w:val="Normal"/>
    <w:link w:val="BalloonTextChar"/>
    <w:uiPriority w:val="99"/>
    <w:semiHidden/>
    <w:unhideWhenUsed/>
    <w:rsid w:val="006B2D3F"/>
    <w:rPr>
      <w:rFonts w:ascii="Tahoma" w:hAnsi="Tahoma" w:cs="Tahoma"/>
      <w:sz w:val="16"/>
      <w:szCs w:val="16"/>
    </w:rPr>
  </w:style>
  <w:style w:type="character" w:customStyle="1" w:styleId="BalloonTextChar">
    <w:name w:val="Balloon Text Char"/>
    <w:basedOn w:val="DefaultParagraphFont"/>
    <w:link w:val="BalloonText"/>
    <w:uiPriority w:val="99"/>
    <w:semiHidden/>
    <w:rsid w:val="006B2D3F"/>
    <w:rPr>
      <w:rFonts w:ascii="Tahoma" w:hAnsi="Tahoma" w:cs="Tahoma"/>
      <w:sz w:val="16"/>
      <w:szCs w:val="16"/>
    </w:rPr>
  </w:style>
  <w:style w:type="paragraph" w:styleId="FootnoteText">
    <w:name w:val="footnote text"/>
    <w:basedOn w:val="Normal"/>
    <w:link w:val="FootnoteTextChar"/>
    <w:uiPriority w:val="99"/>
    <w:unhideWhenUsed/>
    <w:rsid w:val="00956FA0"/>
    <w:rPr>
      <w:sz w:val="20"/>
      <w:szCs w:val="20"/>
    </w:rPr>
  </w:style>
  <w:style w:type="character" w:customStyle="1" w:styleId="FootnoteTextChar">
    <w:name w:val="Footnote Text Char"/>
    <w:basedOn w:val="DefaultParagraphFont"/>
    <w:link w:val="FootnoteText"/>
    <w:uiPriority w:val="99"/>
    <w:rsid w:val="00956FA0"/>
    <w:rPr>
      <w:sz w:val="20"/>
      <w:szCs w:val="20"/>
      <w:lang w:val="et-EE"/>
    </w:rPr>
  </w:style>
  <w:style w:type="character" w:styleId="FootnoteReference">
    <w:name w:val="footnote reference"/>
    <w:basedOn w:val="DefaultParagraphFont"/>
    <w:uiPriority w:val="99"/>
    <w:unhideWhenUsed/>
    <w:rsid w:val="00956FA0"/>
    <w:rPr>
      <w:vertAlign w:val="superscript"/>
    </w:rPr>
  </w:style>
  <w:style w:type="paragraph" w:styleId="Header">
    <w:name w:val="header"/>
    <w:basedOn w:val="Normal"/>
    <w:link w:val="HeaderChar"/>
    <w:uiPriority w:val="99"/>
    <w:unhideWhenUsed/>
    <w:rsid w:val="005708A7"/>
    <w:pPr>
      <w:tabs>
        <w:tab w:val="center" w:pos="4536"/>
        <w:tab w:val="right" w:pos="9072"/>
      </w:tabs>
    </w:pPr>
  </w:style>
  <w:style w:type="character" w:customStyle="1" w:styleId="HeaderChar">
    <w:name w:val="Header Char"/>
    <w:basedOn w:val="DefaultParagraphFont"/>
    <w:link w:val="Header"/>
    <w:uiPriority w:val="99"/>
    <w:rsid w:val="005708A7"/>
    <w:rPr>
      <w:lang w:val="et-EE"/>
    </w:rPr>
  </w:style>
  <w:style w:type="paragraph" w:styleId="Footer">
    <w:name w:val="footer"/>
    <w:basedOn w:val="Normal"/>
    <w:link w:val="FooterChar"/>
    <w:uiPriority w:val="99"/>
    <w:unhideWhenUsed/>
    <w:rsid w:val="005708A7"/>
    <w:pPr>
      <w:tabs>
        <w:tab w:val="center" w:pos="4536"/>
        <w:tab w:val="right" w:pos="9072"/>
      </w:tabs>
    </w:pPr>
  </w:style>
  <w:style w:type="character" w:customStyle="1" w:styleId="FooterChar">
    <w:name w:val="Footer Char"/>
    <w:basedOn w:val="DefaultParagraphFont"/>
    <w:link w:val="Footer"/>
    <w:uiPriority w:val="99"/>
    <w:rsid w:val="005708A7"/>
    <w:rPr>
      <w:lang w:val="et-EE"/>
    </w:rPr>
  </w:style>
  <w:style w:type="character" w:styleId="PlaceholderText">
    <w:name w:val="Placeholder Text"/>
    <w:basedOn w:val="DefaultParagraphFont"/>
    <w:uiPriority w:val="99"/>
    <w:semiHidden/>
    <w:rsid w:val="00845C39"/>
    <w:rPr>
      <w:color w:val="808080"/>
    </w:rPr>
  </w:style>
  <w:style w:type="paragraph" w:customStyle="1" w:styleId="Asjaolud">
    <w:name w:val="Asjaolud"/>
    <w:basedOn w:val="Normal"/>
    <w:next w:val="BodyText"/>
    <w:uiPriority w:val="99"/>
    <w:qFormat/>
    <w:rsid w:val="004F7D3C"/>
    <w:pPr>
      <w:numPr>
        <w:ilvl w:val="1"/>
        <w:numId w:val="6"/>
      </w:numPr>
      <w:spacing w:before="120" w:after="120" w:line="240" w:lineRule="atLeast"/>
    </w:pPr>
    <w:rPr>
      <w:sz w:val="20"/>
      <w:szCs w:val="20"/>
    </w:rPr>
  </w:style>
  <w:style w:type="paragraph" w:styleId="BodyText">
    <w:name w:val="Body Text"/>
    <w:basedOn w:val="Normal"/>
    <w:link w:val="BodyTextChar"/>
    <w:unhideWhenUsed/>
    <w:qFormat/>
    <w:rsid w:val="004F7D3C"/>
    <w:pPr>
      <w:spacing w:after="120"/>
    </w:pPr>
  </w:style>
  <w:style w:type="character" w:customStyle="1" w:styleId="BodyTextChar">
    <w:name w:val="Body Text Char"/>
    <w:basedOn w:val="DefaultParagraphFont"/>
    <w:link w:val="BodyText"/>
    <w:rsid w:val="004F7D3C"/>
    <w:rPr>
      <w:lang w:val="et-EE"/>
    </w:rPr>
  </w:style>
  <w:style w:type="character" w:styleId="Hyperlink">
    <w:name w:val="Hyperlink"/>
    <w:basedOn w:val="DefaultParagraphFont"/>
    <w:uiPriority w:val="99"/>
    <w:unhideWhenUsed/>
    <w:rsid w:val="004F7D3C"/>
    <w:rPr>
      <w:color w:val="A32020" w:themeColor="hyperlink"/>
      <w:u w:val="single"/>
    </w:rPr>
  </w:style>
  <w:style w:type="paragraph" w:customStyle="1" w:styleId="PwCAddress">
    <w:name w:val="PwC Address"/>
    <w:basedOn w:val="Normal"/>
    <w:link w:val="PwCAddressChar"/>
    <w:qFormat/>
    <w:rsid w:val="004F7D3C"/>
    <w:pPr>
      <w:spacing w:line="200" w:lineRule="atLeast"/>
      <w:jc w:val="left"/>
    </w:pPr>
    <w:rPr>
      <w:i/>
      <w:noProof/>
      <w:sz w:val="18"/>
      <w:lang w:val="en-GB" w:eastAsia="en-GB"/>
    </w:rPr>
  </w:style>
  <w:style w:type="character" w:customStyle="1" w:styleId="PwCAddressChar">
    <w:name w:val="PwC Address Char"/>
    <w:basedOn w:val="DefaultParagraphFont"/>
    <w:link w:val="PwCAddress"/>
    <w:rsid w:val="004F7D3C"/>
    <w:rPr>
      <w:i/>
      <w:noProof/>
      <w:sz w:val="18"/>
      <w:lang w:eastAsia="en-GB"/>
    </w:rPr>
  </w:style>
  <w:style w:type="table" w:styleId="TableGrid">
    <w:name w:val="Table Grid"/>
    <w:basedOn w:val="TableNormal"/>
    <w:uiPriority w:val="59"/>
    <w:rsid w:val="0013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
    <w:name w:val="Endnote"/>
    <w:basedOn w:val="Normal"/>
    <w:autoRedefine/>
    <w:qFormat/>
    <w:rsid w:val="005732BD"/>
    <w:pPr>
      <w:jc w:val="left"/>
    </w:pPr>
    <w:rPr>
      <w:sz w:val="20"/>
    </w:rPr>
  </w:style>
  <w:style w:type="character" w:customStyle="1" w:styleId="UnresolvedMention1">
    <w:name w:val="Unresolved Mention1"/>
    <w:basedOn w:val="DefaultParagraphFont"/>
    <w:uiPriority w:val="99"/>
    <w:semiHidden/>
    <w:unhideWhenUsed/>
    <w:rsid w:val="006D47E9"/>
    <w:rPr>
      <w:color w:val="605E5C"/>
      <w:shd w:val="clear" w:color="auto" w:fill="E1DFDD"/>
    </w:rPr>
  </w:style>
  <w:style w:type="paragraph" w:styleId="Caption">
    <w:name w:val="caption"/>
    <w:basedOn w:val="Normal"/>
    <w:next w:val="Normal"/>
    <w:uiPriority w:val="35"/>
    <w:unhideWhenUsed/>
    <w:qFormat/>
    <w:rsid w:val="00633F95"/>
    <w:pPr>
      <w:spacing w:after="200"/>
    </w:pPr>
    <w:rPr>
      <w:i/>
      <w:iCs/>
      <w:color w:val="A32020" w:themeColor="text2"/>
      <w:sz w:val="18"/>
      <w:szCs w:val="18"/>
    </w:rPr>
  </w:style>
  <w:style w:type="character" w:customStyle="1" w:styleId="articleheadline">
    <w:name w:val="article__headline"/>
    <w:basedOn w:val="DefaultParagraphFont"/>
    <w:rsid w:val="00763F04"/>
  </w:style>
  <w:style w:type="paragraph" w:styleId="NormalWeb">
    <w:name w:val="Normal (Web)"/>
    <w:basedOn w:val="Normal"/>
    <w:uiPriority w:val="99"/>
    <w:semiHidden/>
    <w:unhideWhenUsed/>
    <w:rsid w:val="00400548"/>
    <w:pPr>
      <w:spacing w:before="100" w:beforeAutospacing="1" w:after="100" w:afterAutospacing="1"/>
      <w:jc w:val="left"/>
    </w:pPr>
    <w:rPr>
      <w:rFonts w:eastAsia="Times New Roman" w:cs="Times New Roman"/>
      <w:sz w:val="24"/>
      <w:szCs w:val="24"/>
      <w:lang w:eastAsia="et-EE"/>
    </w:rPr>
  </w:style>
  <w:style w:type="character" w:customStyle="1" w:styleId="Lahendamatamainimine1">
    <w:name w:val="Lahendamata mainimine1"/>
    <w:basedOn w:val="DefaultParagraphFont"/>
    <w:uiPriority w:val="99"/>
    <w:semiHidden/>
    <w:unhideWhenUsed/>
    <w:rsid w:val="003C27D3"/>
    <w:rPr>
      <w:color w:val="605E5C"/>
      <w:shd w:val="clear" w:color="auto" w:fill="E1DFDD"/>
    </w:rPr>
  </w:style>
  <w:style w:type="character" w:styleId="FollowedHyperlink">
    <w:name w:val="FollowedHyperlink"/>
    <w:basedOn w:val="DefaultParagraphFont"/>
    <w:uiPriority w:val="99"/>
    <w:semiHidden/>
    <w:unhideWhenUsed/>
    <w:rsid w:val="003C27D3"/>
    <w:rPr>
      <w:color w:val="A32020" w:themeColor="followedHyperlink"/>
      <w:u w:val="single"/>
    </w:rPr>
  </w:style>
  <w:style w:type="paragraph" w:styleId="ListBullet">
    <w:name w:val="List Bullet"/>
    <w:basedOn w:val="Normal"/>
    <w:uiPriority w:val="99"/>
    <w:unhideWhenUsed/>
    <w:rsid w:val="003C27D3"/>
    <w:pPr>
      <w:numPr>
        <w:numId w:val="34"/>
      </w:numPr>
      <w:contextualSpacing/>
    </w:pPr>
  </w:style>
  <w:style w:type="paragraph" w:customStyle="1" w:styleId="Default">
    <w:name w:val="Default"/>
    <w:rsid w:val="001F019B"/>
    <w:pPr>
      <w:autoSpaceDE w:val="0"/>
      <w:autoSpaceDN w:val="0"/>
      <w:adjustRightInd w:val="0"/>
      <w:jc w:val="left"/>
    </w:pPr>
    <w:rPr>
      <w:rFonts w:ascii="Garamond" w:hAnsi="Garamond" w:cs="Garamond"/>
      <w:color w:val="000000"/>
      <w:sz w:val="24"/>
      <w:szCs w:val="24"/>
      <w:lang w:val="et-EE"/>
    </w:rPr>
  </w:style>
  <w:style w:type="character" w:styleId="UnresolvedMention">
    <w:name w:val="Unresolved Mention"/>
    <w:basedOn w:val="DefaultParagraphFont"/>
    <w:uiPriority w:val="99"/>
    <w:semiHidden/>
    <w:unhideWhenUsed/>
    <w:rsid w:val="006801F4"/>
    <w:rPr>
      <w:color w:val="605E5C"/>
      <w:shd w:val="clear" w:color="auto" w:fill="E1DFDD"/>
    </w:rPr>
  </w:style>
  <w:style w:type="paragraph" w:styleId="Revision">
    <w:name w:val="Revision"/>
    <w:hidden/>
    <w:uiPriority w:val="99"/>
    <w:semiHidden/>
    <w:rsid w:val="00791593"/>
    <w:pPr>
      <w:jc w:val="left"/>
    </w:pPr>
    <w:rPr>
      <w:rFonts w:ascii="Times New Roman" w:hAnsi="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982">
      <w:bodyDiv w:val="1"/>
      <w:marLeft w:val="0"/>
      <w:marRight w:val="0"/>
      <w:marTop w:val="0"/>
      <w:marBottom w:val="0"/>
      <w:divBdr>
        <w:top w:val="none" w:sz="0" w:space="0" w:color="auto"/>
        <w:left w:val="none" w:sz="0" w:space="0" w:color="auto"/>
        <w:bottom w:val="none" w:sz="0" w:space="0" w:color="auto"/>
        <w:right w:val="none" w:sz="0" w:space="0" w:color="auto"/>
      </w:divBdr>
    </w:div>
    <w:div w:id="123081839">
      <w:bodyDiv w:val="1"/>
      <w:marLeft w:val="0"/>
      <w:marRight w:val="0"/>
      <w:marTop w:val="0"/>
      <w:marBottom w:val="0"/>
      <w:divBdr>
        <w:top w:val="none" w:sz="0" w:space="0" w:color="auto"/>
        <w:left w:val="none" w:sz="0" w:space="0" w:color="auto"/>
        <w:bottom w:val="none" w:sz="0" w:space="0" w:color="auto"/>
        <w:right w:val="none" w:sz="0" w:space="0" w:color="auto"/>
      </w:divBdr>
    </w:div>
    <w:div w:id="510067429">
      <w:bodyDiv w:val="1"/>
      <w:marLeft w:val="0"/>
      <w:marRight w:val="0"/>
      <w:marTop w:val="0"/>
      <w:marBottom w:val="0"/>
      <w:divBdr>
        <w:top w:val="none" w:sz="0" w:space="0" w:color="auto"/>
        <w:left w:val="none" w:sz="0" w:space="0" w:color="auto"/>
        <w:bottom w:val="none" w:sz="0" w:space="0" w:color="auto"/>
        <w:right w:val="none" w:sz="0" w:space="0" w:color="auto"/>
      </w:divBdr>
    </w:div>
    <w:div w:id="550534725">
      <w:bodyDiv w:val="1"/>
      <w:marLeft w:val="0"/>
      <w:marRight w:val="0"/>
      <w:marTop w:val="0"/>
      <w:marBottom w:val="0"/>
      <w:divBdr>
        <w:top w:val="none" w:sz="0" w:space="0" w:color="auto"/>
        <w:left w:val="none" w:sz="0" w:space="0" w:color="auto"/>
        <w:bottom w:val="none" w:sz="0" w:space="0" w:color="auto"/>
        <w:right w:val="none" w:sz="0" w:space="0" w:color="auto"/>
      </w:divBdr>
    </w:div>
    <w:div w:id="788160289">
      <w:bodyDiv w:val="1"/>
      <w:marLeft w:val="0"/>
      <w:marRight w:val="0"/>
      <w:marTop w:val="0"/>
      <w:marBottom w:val="0"/>
      <w:divBdr>
        <w:top w:val="none" w:sz="0" w:space="0" w:color="auto"/>
        <w:left w:val="none" w:sz="0" w:space="0" w:color="auto"/>
        <w:bottom w:val="none" w:sz="0" w:space="0" w:color="auto"/>
        <w:right w:val="none" w:sz="0" w:space="0" w:color="auto"/>
      </w:divBdr>
    </w:div>
    <w:div w:id="808665423">
      <w:bodyDiv w:val="1"/>
      <w:marLeft w:val="0"/>
      <w:marRight w:val="0"/>
      <w:marTop w:val="0"/>
      <w:marBottom w:val="0"/>
      <w:divBdr>
        <w:top w:val="none" w:sz="0" w:space="0" w:color="auto"/>
        <w:left w:val="none" w:sz="0" w:space="0" w:color="auto"/>
        <w:bottom w:val="none" w:sz="0" w:space="0" w:color="auto"/>
        <w:right w:val="none" w:sz="0" w:space="0" w:color="auto"/>
      </w:divBdr>
    </w:div>
    <w:div w:id="1113553245">
      <w:bodyDiv w:val="1"/>
      <w:marLeft w:val="0"/>
      <w:marRight w:val="0"/>
      <w:marTop w:val="0"/>
      <w:marBottom w:val="0"/>
      <w:divBdr>
        <w:top w:val="none" w:sz="0" w:space="0" w:color="auto"/>
        <w:left w:val="none" w:sz="0" w:space="0" w:color="auto"/>
        <w:bottom w:val="none" w:sz="0" w:space="0" w:color="auto"/>
        <w:right w:val="none" w:sz="0" w:space="0" w:color="auto"/>
      </w:divBdr>
    </w:div>
    <w:div w:id="1901016121">
      <w:bodyDiv w:val="1"/>
      <w:marLeft w:val="0"/>
      <w:marRight w:val="0"/>
      <w:marTop w:val="0"/>
      <w:marBottom w:val="0"/>
      <w:divBdr>
        <w:top w:val="none" w:sz="0" w:space="0" w:color="auto"/>
        <w:left w:val="none" w:sz="0" w:space="0" w:color="auto"/>
        <w:bottom w:val="none" w:sz="0" w:space="0" w:color="auto"/>
        <w:right w:val="none" w:sz="0" w:space="0" w:color="auto"/>
      </w:divBdr>
    </w:div>
    <w:div w:id="20519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ina.tiitso@projektiburoo.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FFB600"/>
      </a:accent6>
      <a:hlink>
        <a:srgbClr val="A32020"/>
      </a:hlink>
      <a:folHlink>
        <a:srgbClr val="A32020"/>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45C9F-C55D-4F47-BC72-A5AFD3CD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Helina Tiitso</cp:lastModifiedBy>
  <cp:revision>2</cp:revision>
  <dcterms:created xsi:type="dcterms:W3CDTF">2022-11-28T07:51:00Z</dcterms:created>
  <dcterms:modified xsi:type="dcterms:W3CDTF">2024-05-29T09:15:00Z</dcterms:modified>
  <cp:contentStatus/>
</cp:coreProperties>
</file>